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F9" w:rsidRPr="00AF2188" w:rsidRDefault="00E41DD2" w:rsidP="00AF2188">
      <w:pPr>
        <w:jc w:val="right"/>
        <w:rPr>
          <w:color w:val="7030A0"/>
        </w:rPr>
      </w:pPr>
      <w:r w:rsidRPr="00AF2188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6781800</wp:posOffset>
                </wp:positionH>
                <wp:positionV relativeFrom="paragraph">
                  <wp:posOffset>0</wp:posOffset>
                </wp:positionV>
                <wp:extent cx="0" cy="809625"/>
                <wp:effectExtent l="38100" t="0" r="38100" b="47625"/>
                <wp:wrapThrough wrapText="bothSides">
                  <wp:wrapPolygon edited="0">
                    <wp:start x="-1" y="0"/>
                    <wp:lineTo x="-1" y="22362"/>
                    <wp:lineTo x="-1" y="22362"/>
                    <wp:lineTo x="-1" y="0"/>
                    <wp:lineTo x="-1" y="0"/>
                  </wp:wrapPolygon>
                </wp:wrapThrough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noFill/>
                        <a:ln w="76200" algn="ctr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5D83A" id="Прямая соединительная линия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4pt,0" to="534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" strokecolor="yellow" strokeweight="6pt">
                <v:stroke joinstyle="miter"/>
                <w10:wrap type="through"/>
              </v:line>
            </w:pict>
          </mc:Fallback>
        </mc:AlternateContent>
      </w:r>
      <w:r w:rsidR="00BB682E" w:rsidRPr="00AF2188">
        <w:rPr>
          <w:color w:val="7030A0"/>
          <w:sz w:val="24"/>
        </w:rPr>
        <w:t xml:space="preserve">      </w:t>
      </w:r>
      <w:r w:rsidR="003815F9" w:rsidRPr="00AF2188">
        <w:rPr>
          <w:rFonts w:ascii="Segoe UI Black" w:hAnsi="Segoe UI Black"/>
          <w:color w:val="7030A0"/>
        </w:rPr>
        <w:t>ЦЕНТР МЕЖДУНАРОДНОГО</w:t>
      </w:r>
      <w:r w:rsidR="003815F9" w:rsidRPr="00AF2188">
        <w:rPr>
          <w:color w:val="7030A0"/>
        </w:rPr>
        <w:t xml:space="preserve"> </w:t>
      </w:r>
      <w:r w:rsidR="003815F9" w:rsidRPr="00AF2188">
        <w:rPr>
          <w:rFonts w:ascii="Segoe UI Black" w:hAnsi="Segoe UI Black"/>
          <w:color w:val="7030A0"/>
        </w:rPr>
        <w:t>СОТРУДНИЧЕСТВА</w:t>
      </w:r>
    </w:p>
    <w:p w:rsidR="003815F9" w:rsidRPr="00AF2188" w:rsidRDefault="003815F9" w:rsidP="003815F9">
      <w:pPr>
        <w:jc w:val="right"/>
        <w:rPr>
          <w:color w:val="7030A0"/>
        </w:rPr>
      </w:pPr>
      <w:r w:rsidRPr="00AF2188">
        <w:rPr>
          <w:rFonts w:ascii="Segoe UI Black" w:hAnsi="Segoe UI Black"/>
          <w:color w:val="7030A0"/>
        </w:rPr>
        <w:t>А</w:t>
      </w:r>
      <w:r w:rsidR="00A02DCD" w:rsidRPr="00AF2188">
        <w:rPr>
          <w:rFonts w:ascii="Segoe UI Black" w:hAnsi="Segoe UI Black"/>
          <w:color w:val="7030A0"/>
        </w:rPr>
        <w:t>Г</w:t>
      </w:r>
      <w:r w:rsidRPr="00AF2188">
        <w:rPr>
          <w:rFonts w:ascii="Segoe UI Black" w:hAnsi="Segoe UI Black"/>
          <w:color w:val="7030A0"/>
        </w:rPr>
        <w:t>ЕНТСТВА ГОРОДСКОГО РАЗВИТИЯ</w:t>
      </w:r>
    </w:p>
    <w:p w:rsidR="003815F9" w:rsidRDefault="003815F9" w:rsidP="00BC158E">
      <w:pPr>
        <w:jc w:val="center"/>
        <w:rPr>
          <w:b/>
          <w:bCs/>
          <w:sz w:val="24"/>
        </w:rPr>
      </w:pPr>
    </w:p>
    <w:p w:rsidR="005639AC" w:rsidRDefault="005639AC" w:rsidP="00CA7092">
      <w:pPr>
        <w:jc w:val="center"/>
        <w:rPr>
          <w:b/>
          <w:bCs/>
          <w:sz w:val="28"/>
        </w:rPr>
      </w:pPr>
    </w:p>
    <w:p w:rsidR="006163B8" w:rsidRDefault="00B2478D" w:rsidP="00CA70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КУРС ЭКСПОРТНЫХ </w:t>
      </w:r>
      <w:r w:rsidR="006163B8">
        <w:rPr>
          <w:b/>
          <w:bCs/>
          <w:sz w:val="28"/>
        </w:rPr>
        <w:t>СЕМИНАРОВ</w:t>
      </w:r>
    </w:p>
    <w:p w:rsidR="007D64C6" w:rsidRDefault="00B2478D" w:rsidP="00CA70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ПРОГРАММА</w:t>
      </w:r>
    </w:p>
    <w:p w:rsidR="005639AC" w:rsidRDefault="005639AC" w:rsidP="00CA7092">
      <w:pPr>
        <w:jc w:val="center"/>
        <w:rPr>
          <w:b/>
          <w:bCs/>
          <w:sz w:val="28"/>
        </w:rPr>
      </w:pPr>
    </w:p>
    <w:p w:rsidR="005639AC" w:rsidRPr="00CA7092" w:rsidRDefault="005639AC" w:rsidP="00CA7092">
      <w:pPr>
        <w:jc w:val="center"/>
        <w:rPr>
          <w:b/>
          <w:bCs/>
          <w:sz w:val="28"/>
        </w:rPr>
      </w:pPr>
    </w:p>
    <w:tbl>
      <w:tblPr>
        <w:tblW w:w="10784" w:type="dxa"/>
        <w:tblInd w:w="-318" w:type="dxa"/>
        <w:tblLook w:val="0000" w:firstRow="0" w:lastRow="0" w:firstColumn="0" w:lastColumn="0" w:noHBand="0" w:noVBand="0"/>
      </w:tblPr>
      <w:tblGrid>
        <w:gridCol w:w="222"/>
        <w:gridCol w:w="10562"/>
      </w:tblGrid>
      <w:tr w:rsidR="00EE2F6D" w:rsidRPr="004011F9" w:rsidTr="006B5E2C">
        <w:tc>
          <w:tcPr>
            <w:tcW w:w="222" w:type="dxa"/>
          </w:tcPr>
          <w:p w:rsidR="00EE2F6D" w:rsidRDefault="004011F9" w:rsidP="0008709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</w:p>
          <w:p w:rsidR="003815F9" w:rsidRDefault="003815F9" w:rsidP="00087096">
            <w:pPr>
              <w:rPr>
                <w:b/>
                <w:bCs/>
                <w:sz w:val="24"/>
              </w:rPr>
            </w:pPr>
          </w:p>
          <w:p w:rsidR="003815F9" w:rsidRPr="004011F9" w:rsidRDefault="003815F9" w:rsidP="00087096">
            <w:pPr>
              <w:rPr>
                <w:sz w:val="24"/>
              </w:rPr>
            </w:pPr>
          </w:p>
        </w:tc>
        <w:tc>
          <w:tcPr>
            <w:tcW w:w="10562" w:type="dxa"/>
          </w:tcPr>
          <w:p w:rsidR="00B05A8F" w:rsidRDefault="005639AC" w:rsidP="00BC158E">
            <w:pPr>
              <w:jc w:val="both"/>
              <w:rPr>
                <w:rStyle w:val="ad"/>
                <w:color w:val="333333"/>
                <w:sz w:val="24"/>
                <w:bdr w:val="none" w:sz="0" w:space="0" w:color="auto" w:frame="1"/>
              </w:rPr>
            </w:pPr>
            <w:r>
              <w:rPr>
                <w:rStyle w:val="ad"/>
                <w:color w:val="333333"/>
                <w:sz w:val="24"/>
                <w:bdr w:val="none" w:sz="0" w:space="0" w:color="auto" w:frame="1"/>
              </w:rPr>
              <w:t>Б. Доменщиков 32, 1 этаж, левое крыло, конференц-зал</w:t>
            </w:r>
          </w:p>
          <w:p w:rsidR="005639AC" w:rsidRPr="004011F9" w:rsidRDefault="005639AC" w:rsidP="00BC158E">
            <w:pPr>
              <w:jc w:val="both"/>
              <w:rPr>
                <w:rStyle w:val="ad"/>
                <w:color w:val="333333"/>
                <w:sz w:val="24"/>
                <w:bdr w:val="none" w:sz="0" w:space="0" w:color="auto" w:frame="1"/>
              </w:rPr>
            </w:pPr>
          </w:p>
          <w:tbl>
            <w:tblPr>
              <w:tblStyle w:val="aa"/>
              <w:tblW w:w="10331" w:type="dxa"/>
              <w:tblLook w:val="04A0" w:firstRow="1" w:lastRow="0" w:firstColumn="1" w:lastColumn="0" w:noHBand="0" w:noVBand="1"/>
            </w:tblPr>
            <w:tblGrid>
              <w:gridCol w:w="961"/>
              <w:gridCol w:w="1970"/>
              <w:gridCol w:w="4553"/>
              <w:gridCol w:w="2847"/>
            </w:tblGrid>
            <w:tr w:rsidR="006163B8" w:rsidRPr="004011F9" w:rsidTr="006163B8">
              <w:trPr>
                <w:trHeight w:val="225"/>
              </w:trPr>
              <w:tc>
                <w:tcPr>
                  <w:tcW w:w="961" w:type="dxa"/>
                </w:tcPr>
                <w:p w:rsidR="006163B8" w:rsidRPr="004011F9" w:rsidRDefault="006163B8" w:rsidP="00B05A8F">
                  <w:pPr>
                    <w:jc w:val="center"/>
                    <w:rPr>
                      <w:rStyle w:val="ad"/>
                      <w:color w:val="333333"/>
                      <w:sz w:val="24"/>
                      <w:bdr w:val="none" w:sz="0" w:space="0" w:color="auto" w:frame="1"/>
                    </w:rPr>
                  </w:pPr>
                  <w:r>
                    <w:rPr>
                      <w:rStyle w:val="ad"/>
                      <w:color w:val="333333"/>
                      <w:sz w:val="24"/>
                      <w:bdr w:val="none" w:sz="0" w:space="0" w:color="auto" w:frame="1"/>
                    </w:rPr>
                    <w:t>Дата</w:t>
                  </w:r>
                </w:p>
              </w:tc>
              <w:tc>
                <w:tcPr>
                  <w:tcW w:w="1970" w:type="dxa"/>
                  <w:vAlign w:val="center"/>
                </w:tcPr>
                <w:p w:rsidR="006163B8" w:rsidRPr="004011F9" w:rsidRDefault="006163B8" w:rsidP="00B05A8F">
                  <w:pPr>
                    <w:jc w:val="center"/>
                    <w:rPr>
                      <w:rStyle w:val="ad"/>
                      <w:color w:val="333333"/>
                      <w:sz w:val="24"/>
                      <w:bdr w:val="none" w:sz="0" w:space="0" w:color="auto" w:frame="1"/>
                    </w:rPr>
                  </w:pPr>
                  <w:r w:rsidRPr="004011F9">
                    <w:rPr>
                      <w:rStyle w:val="ad"/>
                      <w:color w:val="333333"/>
                      <w:sz w:val="24"/>
                      <w:bdr w:val="none" w:sz="0" w:space="0" w:color="auto" w:frame="1"/>
                    </w:rPr>
                    <w:t>Наименование</w:t>
                  </w:r>
                </w:p>
              </w:tc>
              <w:tc>
                <w:tcPr>
                  <w:tcW w:w="4553" w:type="dxa"/>
                  <w:vAlign w:val="center"/>
                </w:tcPr>
                <w:p w:rsidR="006163B8" w:rsidRPr="004011F9" w:rsidRDefault="006163B8" w:rsidP="00B05A8F">
                  <w:pPr>
                    <w:jc w:val="center"/>
                    <w:rPr>
                      <w:rStyle w:val="ad"/>
                      <w:color w:val="333333"/>
                      <w:sz w:val="24"/>
                      <w:bdr w:val="none" w:sz="0" w:space="0" w:color="auto" w:frame="1"/>
                    </w:rPr>
                  </w:pPr>
                  <w:r w:rsidRPr="004011F9">
                    <w:rPr>
                      <w:rStyle w:val="ad"/>
                      <w:color w:val="333333"/>
                      <w:sz w:val="24"/>
                      <w:bdr w:val="none" w:sz="0" w:space="0" w:color="auto" w:frame="1"/>
                    </w:rPr>
                    <w:t>Содержание</w:t>
                  </w:r>
                </w:p>
              </w:tc>
              <w:tc>
                <w:tcPr>
                  <w:tcW w:w="2847" w:type="dxa"/>
                </w:tcPr>
                <w:p w:rsidR="006163B8" w:rsidRPr="004011F9" w:rsidRDefault="006163B8" w:rsidP="00B05A8F">
                  <w:pPr>
                    <w:jc w:val="center"/>
                    <w:rPr>
                      <w:rStyle w:val="ad"/>
                      <w:color w:val="333333"/>
                      <w:sz w:val="24"/>
                      <w:bdr w:val="none" w:sz="0" w:space="0" w:color="auto" w:frame="1"/>
                    </w:rPr>
                  </w:pPr>
                  <w:r>
                    <w:rPr>
                      <w:rStyle w:val="ad"/>
                      <w:color w:val="333333"/>
                      <w:sz w:val="24"/>
                      <w:bdr w:val="none" w:sz="0" w:space="0" w:color="auto" w:frame="1"/>
                    </w:rPr>
                    <w:t>Преподаватель</w:t>
                  </w:r>
                </w:p>
              </w:tc>
            </w:tr>
            <w:tr w:rsidR="00FA357A" w:rsidRPr="004011F9" w:rsidTr="006163B8">
              <w:trPr>
                <w:trHeight w:val="680"/>
              </w:trPr>
              <w:tc>
                <w:tcPr>
                  <w:tcW w:w="961" w:type="dxa"/>
                  <w:vAlign w:val="center"/>
                </w:tcPr>
                <w:p w:rsidR="00FA357A" w:rsidRDefault="00FA357A" w:rsidP="00FA357A">
                  <w:pPr>
                    <w:jc w:val="center"/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</w:pP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2.03</w:t>
                  </w:r>
                </w:p>
                <w:p w:rsidR="00FA357A" w:rsidRDefault="00FA357A" w:rsidP="00FA357A">
                  <w:pPr>
                    <w:jc w:val="center"/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</w:pP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10:00-</w:t>
                  </w:r>
                </w:p>
                <w:p w:rsidR="00FA357A" w:rsidRPr="0099301A" w:rsidRDefault="00FA357A" w:rsidP="00FA357A">
                  <w:pPr>
                    <w:jc w:val="center"/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</w:pP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13:00</w:t>
                  </w:r>
                </w:p>
              </w:tc>
              <w:tc>
                <w:tcPr>
                  <w:tcW w:w="1970" w:type="dxa"/>
                  <w:shd w:val="clear" w:color="auto" w:fill="auto"/>
                  <w:vAlign w:val="center"/>
                </w:tcPr>
                <w:p w:rsidR="00FA357A" w:rsidRPr="0099301A" w:rsidRDefault="00FA357A" w:rsidP="00FA357A">
                  <w:pPr>
                    <w:jc w:val="center"/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</w:pPr>
                  <w:r w:rsidRPr="0099301A"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«Логистика и управление цепями поставок»</w:t>
                  </w:r>
                </w:p>
              </w:tc>
              <w:tc>
                <w:tcPr>
                  <w:tcW w:w="4553" w:type="dxa"/>
                  <w:shd w:val="clear" w:color="auto" w:fill="auto"/>
                  <w:vAlign w:val="center"/>
                </w:tcPr>
                <w:p w:rsidR="00FA357A" w:rsidRPr="0099301A" w:rsidRDefault="00FA357A" w:rsidP="00FA357A">
                  <w:pPr>
                    <w:jc w:val="both"/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</w:pP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Алгоритм управления цепями поста</w:t>
                  </w: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softHyphen/>
                    <w:t>вок. Оптимизация затрат на логисти</w:t>
                  </w: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softHyphen/>
                    <w:t>ческую составляющую. Обзор рынка транспортных услуг.</w:t>
                  </w:r>
                </w:p>
              </w:tc>
              <w:tc>
                <w:tcPr>
                  <w:tcW w:w="2847" w:type="dxa"/>
                  <w:shd w:val="clear" w:color="auto" w:fill="auto"/>
                </w:tcPr>
                <w:p w:rsidR="00FA357A" w:rsidRDefault="00FA357A" w:rsidP="00FA357A">
                  <w:pPr>
                    <w:jc w:val="center"/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</w:pP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 xml:space="preserve">КРАЙНОВ ВЛАДИМИР ПЕТРОВИЧ, </w:t>
                  </w:r>
                </w:p>
                <w:p w:rsidR="00FA357A" w:rsidRDefault="00FA357A" w:rsidP="00FA357A">
                  <w:pPr>
                    <w:jc w:val="center"/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</w:pP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 xml:space="preserve">эксперт по логистическим цепочкам, </w:t>
                  </w:r>
                  <w:r w:rsidRPr="00A33122"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 xml:space="preserve">советник </w:t>
                  </w: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ОАО «</w:t>
                  </w:r>
                  <w:r w:rsidRPr="00A33122"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ЧЗПС</w:t>
                  </w: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»</w:t>
                  </w:r>
                </w:p>
              </w:tc>
            </w:tr>
            <w:tr w:rsidR="00FA357A" w:rsidRPr="004011F9" w:rsidTr="006163B8">
              <w:trPr>
                <w:trHeight w:val="680"/>
              </w:trPr>
              <w:tc>
                <w:tcPr>
                  <w:tcW w:w="961" w:type="dxa"/>
                  <w:vAlign w:val="center"/>
                </w:tcPr>
                <w:p w:rsidR="00FA357A" w:rsidRDefault="00FA357A" w:rsidP="00FA357A">
                  <w:pPr>
                    <w:jc w:val="center"/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</w:pP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03.03.</w:t>
                  </w:r>
                </w:p>
                <w:p w:rsidR="00FA357A" w:rsidRPr="0099301A" w:rsidRDefault="00332E83" w:rsidP="00FA357A">
                  <w:pPr>
                    <w:jc w:val="center"/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</w:pP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14:30-17</w:t>
                  </w:r>
                  <w:r w:rsidR="00FA357A"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:30</w:t>
                  </w:r>
                </w:p>
              </w:tc>
              <w:tc>
                <w:tcPr>
                  <w:tcW w:w="1970" w:type="dxa"/>
                  <w:shd w:val="clear" w:color="auto" w:fill="auto"/>
                  <w:vAlign w:val="center"/>
                </w:tcPr>
                <w:p w:rsidR="00FA357A" w:rsidRPr="0099301A" w:rsidRDefault="00FA357A" w:rsidP="00FA357A">
                  <w:pPr>
                    <w:jc w:val="center"/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</w:pPr>
                  <w:r w:rsidRPr="0099301A"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«Правовое обеспечение экспортной деятельности»</w:t>
                  </w:r>
                </w:p>
              </w:tc>
              <w:tc>
                <w:tcPr>
                  <w:tcW w:w="4553" w:type="dxa"/>
                  <w:shd w:val="clear" w:color="auto" w:fill="auto"/>
                  <w:vAlign w:val="center"/>
                </w:tcPr>
                <w:p w:rsidR="00FA357A" w:rsidRPr="00D45D68" w:rsidRDefault="00FA357A" w:rsidP="00FA357A">
                  <w:pPr>
                    <w:jc w:val="both"/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</w:pP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Особенности заключения</w:t>
                  </w:r>
                  <w:r w:rsidRPr="00D45D68"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 xml:space="preserve"> и исполнение внешнеторговых контрактов. Принципы международного права. Инкотермс.</w:t>
                  </w:r>
                </w:p>
                <w:p w:rsidR="00FA357A" w:rsidRPr="0099301A" w:rsidRDefault="00FA357A" w:rsidP="00FA357A">
                  <w:pPr>
                    <w:jc w:val="both"/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</w:pPr>
                  <w:r w:rsidRPr="00D45D68"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Валютное регулирование.</w:t>
                  </w:r>
                </w:p>
              </w:tc>
              <w:tc>
                <w:tcPr>
                  <w:tcW w:w="2847" w:type="dxa"/>
                  <w:shd w:val="clear" w:color="auto" w:fill="auto"/>
                </w:tcPr>
                <w:p w:rsidR="00FA357A" w:rsidRDefault="00FA357A" w:rsidP="00FA357A">
                  <w:pPr>
                    <w:jc w:val="center"/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</w:pP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 xml:space="preserve">ЕЛИЗАРОВА ОЛЬГА ЮРЬЕВНА, </w:t>
                  </w:r>
                </w:p>
                <w:p w:rsidR="00FA357A" w:rsidRPr="00CD5B20" w:rsidRDefault="00FA357A" w:rsidP="00FA357A">
                  <w:pPr>
                    <w:jc w:val="center"/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</w:pP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 xml:space="preserve">эксперт </w:t>
                  </w:r>
                  <w:r w:rsidRPr="00CD5B20"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дирекци</w:t>
                  </w: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и</w:t>
                  </w:r>
                  <w:r w:rsidRPr="00CD5B20"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 xml:space="preserve"> по правовым вопросам </w:t>
                  </w: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 xml:space="preserve">ПАО </w:t>
                  </w:r>
                  <w:r w:rsidRPr="00CD5B20"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«Северсталь»</w:t>
                  </w:r>
                  <w:r w:rsidRPr="00CD5B20">
                    <w:rPr>
                      <w:rStyle w:val="ad"/>
                      <w:color w:val="000000" w:themeColor="text1"/>
                      <w:sz w:val="24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FA357A" w:rsidRPr="004011F9" w:rsidTr="006163B8">
              <w:trPr>
                <w:trHeight w:val="934"/>
              </w:trPr>
              <w:tc>
                <w:tcPr>
                  <w:tcW w:w="961" w:type="dxa"/>
                  <w:vAlign w:val="center"/>
                </w:tcPr>
                <w:p w:rsidR="00FA357A" w:rsidRDefault="00FA357A" w:rsidP="00FA357A">
                  <w:pPr>
                    <w:jc w:val="center"/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</w:pP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13.03</w:t>
                  </w:r>
                </w:p>
                <w:p w:rsidR="00FA357A" w:rsidRPr="0099301A" w:rsidRDefault="00FA357A" w:rsidP="00FA357A">
                  <w:pPr>
                    <w:jc w:val="center"/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</w:pP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11:00-14:00</w:t>
                  </w:r>
                </w:p>
              </w:tc>
              <w:tc>
                <w:tcPr>
                  <w:tcW w:w="1970" w:type="dxa"/>
                  <w:shd w:val="clear" w:color="auto" w:fill="auto"/>
                  <w:vAlign w:val="center"/>
                </w:tcPr>
                <w:p w:rsidR="00FA357A" w:rsidRPr="0099301A" w:rsidRDefault="00FA357A" w:rsidP="00FA357A">
                  <w:pPr>
                    <w:jc w:val="center"/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</w:pPr>
                  <w:r w:rsidRPr="0099301A"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«Управление финансовыми ресурсами для экспортеров»</w:t>
                  </w:r>
                </w:p>
              </w:tc>
              <w:tc>
                <w:tcPr>
                  <w:tcW w:w="4553" w:type="dxa"/>
                  <w:shd w:val="clear" w:color="auto" w:fill="auto"/>
                  <w:vAlign w:val="center"/>
                </w:tcPr>
                <w:p w:rsidR="00FA357A" w:rsidRPr="0099301A" w:rsidRDefault="00FA357A" w:rsidP="00FA357A">
                  <w:pPr>
                    <w:jc w:val="both"/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</w:pP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Финансирование и страхование экс</w:t>
                  </w: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softHyphen/>
                    <w:t>порта. Источники финансирования бизнеса. Валютное регулирование и экспортный контроль.  Налогообло</w:t>
                  </w: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softHyphen/>
                    <w:t>жение экспортных операций. Экс</w:t>
                  </w: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softHyphen/>
                    <w:t>портный контроль.</w:t>
                  </w:r>
                </w:p>
              </w:tc>
              <w:tc>
                <w:tcPr>
                  <w:tcW w:w="2847" w:type="dxa"/>
                  <w:shd w:val="clear" w:color="auto" w:fill="auto"/>
                </w:tcPr>
                <w:p w:rsidR="00FA357A" w:rsidRDefault="00FA357A" w:rsidP="00FA357A">
                  <w:pPr>
                    <w:jc w:val="center"/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</w:pP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 xml:space="preserve">НИКИФОРОВА ВАРВАРА СЕРГЕЕВНА, </w:t>
                  </w:r>
                </w:p>
                <w:p w:rsidR="00FA357A" w:rsidRPr="00CD5B20" w:rsidRDefault="00FA357A" w:rsidP="00FA357A">
                  <w:pPr>
                    <w:jc w:val="center"/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</w:pP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эксперт-практик по управлению финансовыми ресурсами</w:t>
                  </w:r>
                  <w:r w:rsidRPr="00CD5B20"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FA357A" w:rsidRPr="004011F9" w:rsidTr="006163B8">
              <w:trPr>
                <w:trHeight w:val="934"/>
              </w:trPr>
              <w:tc>
                <w:tcPr>
                  <w:tcW w:w="961" w:type="dxa"/>
                  <w:vAlign w:val="center"/>
                </w:tcPr>
                <w:p w:rsidR="00FA357A" w:rsidRDefault="00FA357A" w:rsidP="00FA357A">
                  <w:pPr>
                    <w:jc w:val="center"/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</w:pP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15.03</w:t>
                  </w:r>
                </w:p>
                <w:p w:rsidR="00FA357A" w:rsidRPr="0099301A" w:rsidRDefault="00FA357A" w:rsidP="00FA357A">
                  <w:pPr>
                    <w:jc w:val="center"/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</w:pP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11:00-14:00</w:t>
                  </w:r>
                </w:p>
              </w:tc>
              <w:tc>
                <w:tcPr>
                  <w:tcW w:w="1970" w:type="dxa"/>
                  <w:shd w:val="clear" w:color="auto" w:fill="auto"/>
                  <w:vAlign w:val="center"/>
                </w:tcPr>
                <w:p w:rsidR="00FA357A" w:rsidRPr="0099301A" w:rsidRDefault="00FA357A" w:rsidP="00FA357A">
                  <w:pPr>
                    <w:jc w:val="center"/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</w:pP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«Таможенное оформление внешнеторговых операций»</w:t>
                  </w:r>
                </w:p>
              </w:tc>
              <w:tc>
                <w:tcPr>
                  <w:tcW w:w="4553" w:type="dxa"/>
                  <w:shd w:val="clear" w:color="auto" w:fill="auto"/>
                  <w:vAlign w:val="center"/>
                </w:tcPr>
                <w:p w:rsidR="00FA357A" w:rsidRPr="0099301A" w:rsidRDefault="00FA357A" w:rsidP="00FA357A">
                  <w:pPr>
                    <w:jc w:val="both"/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</w:pP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Особенности таможенного оформления различных видов товаров и услуг. Товарная номенклатура. Алгоритм работы с таможенным брокером. Основные таможенные документы.</w:t>
                  </w:r>
                </w:p>
              </w:tc>
              <w:tc>
                <w:tcPr>
                  <w:tcW w:w="2847" w:type="dxa"/>
                  <w:shd w:val="clear" w:color="auto" w:fill="auto"/>
                </w:tcPr>
                <w:p w:rsidR="00CE4C63" w:rsidRDefault="00CE4C63" w:rsidP="00CE4C63">
                  <w:pPr>
                    <w:jc w:val="center"/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</w:pP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 xml:space="preserve">ЕЛИЗАРОВА ОЛЬГА ЮРЬЕВНА, </w:t>
                  </w:r>
                </w:p>
                <w:p w:rsidR="00FA357A" w:rsidRDefault="00CE4C63" w:rsidP="00CE4C63">
                  <w:pPr>
                    <w:jc w:val="center"/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</w:pP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 xml:space="preserve">эксперт </w:t>
                  </w:r>
                  <w:r w:rsidRPr="00CD5B20"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дирекци</w:t>
                  </w: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и</w:t>
                  </w:r>
                  <w:r w:rsidRPr="00CD5B20"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 xml:space="preserve"> по правовым вопросам </w:t>
                  </w: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 xml:space="preserve">ПАО </w:t>
                  </w:r>
                  <w:r w:rsidRPr="00CD5B20"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«Северсталь»</w:t>
                  </w:r>
                </w:p>
              </w:tc>
            </w:tr>
            <w:tr w:rsidR="00FA357A" w:rsidRPr="004011F9" w:rsidTr="006163B8">
              <w:trPr>
                <w:trHeight w:val="920"/>
              </w:trPr>
              <w:tc>
                <w:tcPr>
                  <w:tcW w:w="961" w:type="dxa"/>
                  <w:vAlign w:val="center"/>
                </w:tcPr>
                <w:p w:rsidR="00FA357A" w:rsidRDefault="00FA357A" w:rsidP="00FA357A">
                  <w:pPr>
                    <w:jc w:val="center"/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</w:pP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24.03</w:t>
                  </w:r>
                </w:p>
                <w:p w:rsidR="00FA357A" w:rsidRPr="0099301A" w:rsidRDefault="00FA357A" w:rsidP="00FA357A">
                  <w:pPr>
                    <w:jc w:val="center"/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</w:pP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10:00-13:00</w:t>
                  </w:r>
                </w:p>
              </w:tc>
              <w:tc>
                <w:tcPr>
                  <w:tcW w:w="1970" w:type="dxa"/>
                  <w:shd w:val="clear" w:color="auto" w:fill="auto"/>
                  <w:vAlign w:val="center"/>
                </w:tcPr>
                <w:p w:rsidR="00FA357A" w:rsidRPr="0099301A" w:rsidRDefault="00FA357A" w:rsidP="00FA357A">
                  <w:pPr>
                    <w:jc w:val="center"/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</w:pPr>
                  <w:r w:rsidRPr="0099301A"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«Эффективный маркетинг для экспортеров»</w:t>
                  </w:r>
                </w:p>
              </w:tc>
              <w:tc>
                <w:tcPr>
                  <w:tcW w:w="4553" w:type="dxa"/>
                  <w:shd w:val="clear" w:color="auto" w:fill="auto"/>
                  <w:vAlign w:val="center"/>
                </w:tcPr>
                <w:p w:rsidR="00FA357A" w:rsidRPr="0099301A" w:rsidRDefault="00FA357A" w:rsidP="00FA357A">
                  <w:pPr>
                    <w:jc w:val="both"/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</w:pPr>
                  <w:r w:rsidRPr="0099301A"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Выбор рынка, маркетинго</w:t>
                  </w: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softHyphen/>
                  </w:r>
                  <w:r w:rsidRPr="0099301A"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вые исследования.</w:t>
                  </w: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 xml:space="preserve"> </w:t>
                  </w:r>
                  <w:r w:rsidRPr="0099301A"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Алгоритм выхода компании на новые рынки. Методы поиска клиентов, к</w:t>
                  </w:r>
                  <w:bookmarkStart w:id="0" w:name="_GoBack"/>
                  <w:bookmarkEnd w:id="0"/>
                  <w:r w:rsidRPr="0099301A"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ритерии их оценки.</w:t>
                  </w: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 xml:space="preserve"> </w:t>
                  </w:r>
                  <w:r w:rsidRPr="0099301A"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Механизм продвижения то</w:t>
                  </w: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softHyphen/>
                  </w:r>
                  <w:r w:rsidRPr="0099301A"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варов.</w:t>
                  </w:r>
                  <w:r w:rsidR="00FD4F75"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 xml:space="preserve"> Имидж компании на меж</w:t>
                  </w:r>
                  <w:r w:rsidR="00FD4F75"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softHyphen/>
                    <w:t>дународном рынке.</w:t>
                  </w:r>
                </w:p>
              </w:tc>
              <w:tc>
                <w:tcPr>
                  <w:tcW w:w="2847" w:type="dxa"/>
                  <w:shd w:val="clear" w:color="auto" w:fill="auto"/>
                </w:tcPr>
                <w:p w:rsidR="00FA357A" w:rsidRDefault="00FA357A" w:rsidP="00FA357A">
                  <w:pPr>
                    <w:jc w:val="center"/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</w:pP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 xml:space="preserve">ЯКОВЛЕВА НАДЕЖДА ИВАНОВНА, </w:t>
                  </w:r>
                </w:p>
                <w:p w:rsidR="00FA357A" w:rsidRPr="0099301A" w:rsidRDefault="00FA357A" w:rsidP="00FA357A">
                  <w:pPr>
                    <w:jc w:val="center"/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</w:pP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бизнес-тренер, п</w:t>
                  </w:r>
                  <w:r w:rsidRPr="008C2CB4"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редседатель Ассоциации пред</w:t>
                  </w: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softHyphen/>
                  </w:r>
                  <w:r w:rsidRPr="008C2CB4"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принимателей Вологод</w:t>
                  </w: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softHyphen/>
                  </w:r>
                  <w:r w:rsidRPr="008C2CB4"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ской области</w:t>
                  </w:r>
                </w:p>
              </w:tc>
            </w:tr>
            <w:tr w:rsidR="00FA357A" w:rsidRPr="004011F9" w:rsidTr="006163B8">
              <w:trPr>
                <w:trHeight w:val="920"/>
              </w:trPr>
              <w:tc>
                <w:tcPr>
                  <w:tcW w:w="961" w:type="dxa"/>
                  <w:vAlign w:val="center"/>
                </w:tcPr>
                <w:p w:rsidR="00FA357A" w:rsidRDefault="00FA357A" w:rsidP="00FA357A">
                  <w:pPr>
                    <w:jc w:val="center"/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</w:pP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31.03</w:t>
                  </w:r>
                </w:p>
                <w:p w:rsidR="00FA357A" w:rsidRPr="0099301A" w:rsidRDefault="00C56168" w:rsidP="00C56168">
                  <w:pPr>
                    <w:jc w:val="center"/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</w:pP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12</w:t>
                  </w:r>
                  <w:r w:rsidR="00FA357A"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:</w:t>
                  </w: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3</w:t>
                  </w:r>
                  <w:r w:rsidR="00FA357A"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0 -1</w:t>
                  </w: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5</w:t>
                  </w:r>
                  <w:r w:rsidR="00FA357A"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:</w:t>
                  </w: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3</w:t>
                  </w:r>
                  <w:r w:rsidR="00FA357A"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0</w:t>
                  </w:r>
                </w:p>
              </w:tc>
              <w:tc>
                <w:tcPr>
                  <w:tcW w:w="1970" w:type="dxa"/>
                  <w:vAlign w:val="center"/>
                </w:tcPr>
                <w:p w:rsidR="00FA357A" w:rsidRPr="0099301A" w:rsidRDefault="00FA357A" w:rsidP="00FA357A">
                  <w:pPr>
                    <w:jc w:val="center"/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</w:pPr>
                  <w:r w:rsidRPr="0099301A"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«Деловая коммуникация в экспортной деятельности»</w:t>
                  </w:r>
                </w:p>
              </w:tc>
              <w:tc>
                <w:tcPr>
                  <w:tcW w:w="4553" w:type="dxa"/>
                  <w:vAlign w:val="center"/>
                </w:tcPr>
                <w:p w:rsidR="00FA357A" w:rsidRPr="0099301A" w:rsidRDefault="00FA357A" w:rsidP="00FD4F75">
                  <w:pPr>
                    <w:jc w:val="both"/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</w:pP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Техники ведения деловых перегово</w:t>
                  </w: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softHyphen/>
                    <w:t>ров. Особенности работы с иностран</w:t>
                  </w: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softHyphen/>
                    <w:t xml:space="preserve">ными партнерами. Ведение деловой переписки. </w:t>
                  </w:r>
                </w:p>
              </w:tc>
              <w:tc>
                <w:tcPr>
                  <w:tcW w:w="2847" w:type="dxa"/>
                </w:tcPr>
                <w:p w:rsidR="00FA357A" w:rsidRDefault="00C56168" w:rsidP="00C56168">
                  <w:pPr>
                    <w:jc w:val="center"/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</w:pP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КАЗАНКИНА ЕЛЕНА АЛЕКСАНДРОВНА</w:t>
                  </w:r>
                  <w:r w:rsidRPr="00C56168"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 xml:space="preserve"> </w:t>
                  </w: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эксперт по деловой</w:t>
                  </w:r>
                  <w:r w:rsidRPr="00C56168"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 xml:space="preserve"> переписк</w:t>
                  </w: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 xml:space="preserve">е и </w:t>
                  </w:r>
                  <w:r w:rsidRPr="00C56168"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переговор</w:t>
                  </w:r>
                  <w:r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>ам</w:t>
                  </w:r>
                  <w:r w:rsidRPr="00C56168">
                    <w:rPr>
                      <w:rStyle w:val="ad"/>
                      <w:b w:val="0"/>
                      <w:color w:val="000000" w:themeColor="text1"/>
                      <w:sz w:val="24"/>
                      <w:bdr w:val="none" w:sz="0" w:space="0" w:color="auto" w:frame="1"/>
                    </w:rPr>
                    <w:t xml:space="preserve"> </w:t>
                  </w:r>
                </w:p>
              </w:tc>
            </w:tr>
          </w:tbl>
          <w:p w:rsidR="00821879" w:rsidRPr="00821879" w:rsidRDefault="00821879" w:rsidP="006B5E2C">
            <w:pPr>
              <w:jc w:val="both"/>
              <w:rPr>
                <w:b/>
              </w:rPr>
            </w:pPr>
          </w:p>
        </w:tc>
      </w:tr>
      <w:tr w:rsidR="00EC2B1B" w:rsidRPr="004011F9" w:rsidTr="006B5E2C">
        <w:tc>
          <w:tcPr>
            <w:tcW w:w="222" w:type="dxa"/>
          </w:tcPr>
          <w:p w:rsidR="00EC2B1B" w:rsidRDefault="00EC2B1B" w:rsidP="00087096">
            <w:pPr>
              <w:rPr>
                <w:b/>
                <w:bCs/>
                <w:sz w:val="24"/>
              </w:rPr>
            </w:pPr>
          </w:p>
        </w:tc>
        <w:tc>
          <w:tcPr>
            <w:tcW w:w="10562" w:type="dxa"/>
          </w:tcPr>
          <w:p w:rsidR="00EC2B1B" w:rsidRPr="004011F9" w:rsidRDefault="00EC2B1B" w:rsidP="00BC158E">
            <w:pPr>
              <w:jc w:val="both"/>
              <w:rPr>
                <w:rStyle w:val="ad"/>
                <w:color w:val="333333"/>
                <w:sz w:val="24"/>
                <w:bdr w:val="none" w:sz="0" w:space="0" w:color="auto" w:frame="1"/>
              </w:rPr>
            </w:pPr>
          </w:p>
        </w:tc>
      </w:tr>
    </w:tbl>
    <w:p w:rsidR="001C5F88" w:rsidRPr="006163B8" w:rsidRDefault="00226692" w:rsidP="001C5F88">
      <w:pPr>
        <w:jc w:val="both"/>
        <w:rPr>
          <w:color w:val="auto"/>
          <w:szCs w:val="26"/>
        </w:rPr>
      </w:pPr>
      <w:r w:rsidRPr="006163B8">
        <w:rPr>
          <w:bCs/>
          <w:color w:val="auto"/>
          <w:szCs w:val="26"/>
        </w:rPr>
        <w:t>П</w:t>
      </w:r>
      <w:r w:rsidR="001C5F88" w:rsidRPr="006163B8">
        <w:rPr>
          <w:bCs/>
          <w:color w:val="auto"/>
          <w:szCs w:val="26"/>
        </w:rPr>
        <w:t xml:space="preserve">родолжительность 1 занятия - 3 часа </w:t>
      </w:r>
    </w:p>
    <w:p w:rsidR="00C56B11" w:rsidRPr="00AB3A50" w:rsidRDefault="001C5F88" w:rsidP="001C5F88">
      <w:pPr>
        <w:jc w:val="both"/>
        <w:rPr>
          <w:rStyle w:val="ac"/>
          <w:szCs w:val="26"/>
        </w:rPr>
      </w:pPr>
      <w:r w:rsidRPr="006163B8">
        <w:rPr>
          <w:color w:val="auto"/>
          <w:szCs w:val="26"/>
        </w:rPr>
        <w:t xml:space="preserve">Подробности можно узнать в Центре международного сотрудничества Агентства Городского Развития </w:t>
      </w:r>
      <w:r w:rsidRPr="006163B8">
        <w:rPr>
          <w:b/>
          <w:szCs w:val="26"/>
        </w:rPr>
        <w:t>по телефону (8202) 20-19-25 или по электронной почте</w:t>
      </w:r>
      <w:r w:rsidRPr="006163B8">
        <w:rPr>
          <w:b/>
          <w:color w:val="C00000"/>
          <w:szCs w:val="26"/>
        </w:rPr>
        <w:t xml:space="preserve"> </w:t>
      </w:r>
      <w:hyperlink r:id="rId8" w:history="1">
        <w:r w:rsidRPr="006163B8">
          <w:rPr>
            <w:rStyle w:val="ac"/>
            <w:szCs w:val="26"/>
            <w:lang w:val="en-US"/>
          </w:rPr>
          <w:t>em</w:t>
        </w:r>
        <w:r w:rsidRPr="006163B8">
          <w:rPr>
            <w:rStyle w:val="ac"/>
            <w:szCs w:val="26"/>
          </w:rPr>
          <w:t>@</w:t>
        </w:r>
        <w:r w:rsidRPr="006163B8">
          <w:rPr>
            <w:rStyle w:val="ac"/>
            <w:szCs w:val="26"/>
            <w:lang w:val="en-US"/>
          </w:rPr>
          <w:t>agr</w:t>
        </w:r>
        <w:r w:rsidRPr="006163B8">
          <w:rPr>
            <w:rStyle w:val="ac"/>
            <w:szCs w:val="26"/>
          </w:rPr>
          <w:t>-</w:t>
        </w:r>
        <w:r w:rsidRPr="006163B8">
          <w:rPr>
            <w:rStyle w:val="ac"/>
            <w:szCs w:val="26"/>
            <w:lang w:val="en-US"/>
          </w:rPr>
          <w:t>city</w:t>
        </w:r>
        <w:r w:rsidRPr="006163B8">
          <w:rPr>
            <w:rStyle w:val="ac"/>
            <w:szCs w:val="26"/>
          </w:rPr>
          <w:t>.</w:t>
        </w:r>
        <w:r w:rsidRPr="006163B8">
          <w:rPr>
            <w:rStyle w:val="ac"/>
            <w:szCs w:val="26"/>
            <w:lang w:val="en-US"/>
          </w:rPr>
          <w:t>ru</w:t>
        </w:r>
      </w:hyperlink>
    </w:p>
    <w:p w:rsidR="002C269B" w:rsidRPr="002C269B" w:rsidRDefault="002C269B" w:rsidP="002C269B">
      <w:pPr>
        <w:jc w:val="both"/>
        <w:rPr>
          <w:color w:val="auto"/>
          <w:szCs w:val="26"/>
        </w:rPr>
      </w:pPr>
      <w:r w:rsidRPr="002C269B">
        <w:rPr>
          <w:color w:val="auto"/>
          <w:szCs w:val="26"/>
        </w:rPr>
        <w:t>Стоимос</w:t>
      </w:r>
      <w:r>
        <w:rPr>
          <w:color w:val="auto"/>
          <w:szCs w:val="26"/>
        </w:rPr>
        <w:t>ть одного семинара – 1 900 руб.</w:t>
      </w:r>
    </w:p>
    <w:p w:rsidR="002976E7" w:rsidRPr="00C656DB" w:rsidRDefault="002C269B" w:rsidP="00C656DB">
      <w:pPr>
        <w:jc w:val="both"/>
        <w:rPr>
          <w:color w:val="auto"/>
          <w:szCs w:val="26"/>
        </w:rPr>
      </w:pPr>
      <w:r w:rsidRPr="002C269B">
        <w:rPr>
          <w:color w:val="auto"/>
          <w:szCs w:val="26"/>
        </w:rPr>
        <w:t>Стоимость полного курса Школы (6 семинаров) – 9 900 руб.</w:t>
      </w:r>
    </w:p>
    <w:sectPr w:rsidR="002976E7" w:rsidRPr="00C656DB" w:rsidSect="004011F9">
      <w:headerReference w:type="even" r:id="rId9"/>
      <w:headerReference w:type="default" r:id="rId10"/>
      <w:pgSz w:w="11906" w:h="16838"/>
      <w:pgMar w:top="720" w:right="720" w:bottom="720" w:left="720" w:header="720" w:footer="720" w:gutter="0"/>
      <w:pgNumType w:start="3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055" w:rsidRDefault="00835055" w:rsidP="00BB682E">
      <w:r>
        <w:separator/>
      </w:r>
    </w:p>
  </w:endnote>
  <w:endnote w:type="continuationSeparator" w:id="0">
    <w:p w:rsidR="00835055" w:rsidRDefault="00835055" w:rsidP="00BB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Black">
    <w:panose1 w:val="020B0A02040204020203"/>
    <w:charset w:val="CC"/>
    <w:family w:val="swiss"/>
    <w:pitch w:val="variable"/>
    <w:sig w:usb0="E10002FF" w:usb1="4000E4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055" w:rsidRDefault="00835055" w:rsidP="00BB682E">
      <w:r>
        <w:separator/>
      </w:r>
    </w:p>
  </w:footnote>
  <w:footnote w:type="continuationSeparator" w:id="0">
    <w:p w:rsidR="00835055" w:rsidRDefault="00835055" w:rsidP="00BB6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6E7" w:rsidRDefault="002976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76E7" w:rsidRDefault="002976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6E7" w:rsidRDefault="002976E7">
    <w:pPr>
      <w:pStyle w:val="a6"/>
      <w:framePr w:wrap="around" w:vAnchor="text" w:hAnchor="margin" w:xAlign="center" w:y="1"/>
      <w:jc w:val="center"/>
      <w:rPr>
        <w:rStyle w:val="a7"/>
      </w:rPr>
    </w:pPr>
  </w:p>
  <w:p w:rsidR="002976E7" w:rsidRDefault="002976E7">
    <w:pPr>
      <w:pStyle w:val="a6"/>
      <w:framePr w:wrap="around" w:vAnchor="text" w:hAnchor="margin" w:xAlign="center" w:y="1"/>
      <w:rPr>
        <w:rStyle w:val="a7"/>
      </w:rPr>
    </w:pPr>
  </w:p>
  <w:p w:rsidR="002976E7" w:rsidRDefault="002976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F3CE9"/>
    <w:multiLevelType w:val="hybridMultilevel"/>
    <w:tmpl w:val="FBAA5072"/>
    <w:lvl w:ilvl="0" w:tplc="57E0829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B4727"/>
    <w:multiLevelType w:val="hybridMultilevel"/>
    <w:tmpl w:val="62A82E74"/>
    <w:lvl w:ilvl="0" w:tplc="34D2AD08">
      <w:start w:val="1"/>
      <w:numFmt w:val="bullet"/>
      <w:lvlText w:val="-"/>
      <w:lvlJc w:val="left"/>
      <w:pPr>
        <w:ind w:left="294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1C644E3A"/>
    <w:multiLevelType w:val="hybridMultilevel"/>
    <w:tmpl w:val="B3100552"/>
    <w:lvl w:ilvl="0" w:tplc="938C0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835EC6"/>
    <w:multiLevelType w:val="hybridMultilevel"/>
    <w:tmpl w:val="07D0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9605D8"/>
    <w:multiLevelType w:val="multilevel"/>
    <w:tmpl w:val="D6307A22"/>
    <w:lvl w:ilvl="0">
      <w:start w:val="17"/>
      <w:numFmt w:val="decimal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5" w15:restartNumberingAfterBreak="0">
    <w:nsid w:val="507142B0"/>
    <w:multiLevelType w:val="hybridMultilevel"/>
    <w:tmpl w:val="93047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E2A8A"/>
    <w:multiLevelType w:val="hybridMultilevel"/>
    <w:tmpl w:val="3210E5D2"/>
    <w:lvl w:ilvl="0" w:tplc="0A303A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23F96"/>
    <w:multiLevelType w:val="hybridMultilevel"/>
    <w:tmpl w:val="3112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F1D38"/>
    <w:multiLevelType w:val="hybridMultilevel"/>
    <w:tmpl w:val="9F749F5A"/>
    <w:lvl w:ilvl="0" w:tplc="C890B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875A3B"/>
    <w:multiLevelType w:val="hybridMultilevel"/>
    <w:tmpl w:val="A3F0B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9D"/>
    <w:rsid w:val="000257D7"/>
    <w:rsid w:val="0003446A"/>
    <w:rsid w:val="00035652"/>
    <w:rsid w:val="00035F00"/>
    <w:rsid w:val="00043350"/>
    <w:rsid w:val="00046652"/>
    <w:rsid w:val="00056E3D"/>
    <w:rsid w:val="0006666D"/>
    <w:rsid w:val="00071215"/>
    <w:rsid w:val="00081BEE"/>
    <w:rsid w:val="00084926"/>
    <w:rsid w:val="00087096"/>
    <w:rsid w:val="00091216"/>
    <w:rsid w:val="000C5EFF"/>
    <w:rsid w:val="000D184D"/>
    <w:rsid w:val="000D60D4"/>
    <w:rsid w:val="000E520F"/>
    <w:rsid w:val="000E6BDE"/>
    <w:rsid w:val="000F5080"/>
    <w:rsid w:val="00100D97"/>
    <w:rsid w:val="00123DEB"/>
    <w:rsid w:val="001314D6"/>
    <w:rsid w:val="0013594D"/>
    <w:rsid w:val="00137722"/>
    <w:rsid w:val="00137D06"/>
    <w:rsid w:val="00143511"/>
    <w:rsid w:val="00147136"/>
    <w:rsid w:val="001671E9"/>
    <w:rsid w:val="0016734F"/>
    <w:rsid w:val="00174261"/>
    <w:rsid w:val="00183A14"/>
    <w:rsid w:val="001978D2"/>
    <w:rsid w:val="001C5F88"/>
    <w:rsid w:val="001C77BD"/>
    <w:rsid w:val="001D3C6F"/>
    <w:rsid w:val="001D55B7"/>
    <w:rsid w:val="001E2452"/>
    <w:rsid w:val="001F10E8"/>
    <w:rsid w:val="001F4971"/>
    <w:rsid w:val="001F6F71"/>
    <w:rsid w:val="002063E0"/>
    <w:rsid w:val="002236D9"/>
    <w:rsid w:val="00226692"/>
    <w:rsid w:val="0022745E"/>
    <w:rsid w:val="00232CBC"/>
    <w:rsid w:val="00235294"/>
    <w:rsid w:val="00240BB1"/>
    <w:rsid w:val="0025286B"/>
    <w:rsid w:val="00262815"/>
    <w:rsid w:val="00274050"/>
    <w:rsid w:val="00284D9B"/>
    <w:rsid w:val="002853CF"/>
    <w:rsid w:val="002976E7"/>
    <w:rsid w:val="002A5E85"/>
    <w:rsid w:val="002B1A86"/>
    <w:rsid w:val="002C269B"/>
    <w:rsid w:val="002D0EFA"/>
    <w:rsid w:val="002D2AA7"/>
    <w:rsid w:val="002E550D"/>
    <w:rsid w:val="0030376E"/>
    <w:rsid w:val="00332E83"/>
    <w:rsid w:val="00370756"/>
    <w:rsid w:val="00370855"/>
    <w:rsid w:val="00372D31"/>
    <w:rsid w:val="00374583"/>
    <w:rsid w:val="003815F9"/>
    <w:rsid w:val="003952E1"/>
    <w:rsid w:val="00395D95"/>
    <w:rsid w:val="003A3FD3"/>
    <w:rsid w:val="003B3719"/>
    <w:rsid w:val="003B6AB8"/>
    <w:rsid w:val="003D7AA8"/>
    <w:rsid w:val="003E39F6"/>
    <w:rsid w:val="003F7E8D"/>
    <w:rsid w:val="004011F9"/>
    <w:rsid w:val="00401B2E"/>
    <w:rsid w:val="00401CE4"/>
    <w:rsid w:val="00412EC8"/>
    <w:rsid w:val="00412F97"/>
    <w:rsid w:val="004247C8"/>
    <w:rsid w:val="004314BD"/>
    <w:rsid w:val="00436C30"/>
    <w:rsid w:val="00436E5D"/>
    <w:rsid w:val="004542B5"/>
    <w:rsid w:val="00474E93"/>
    <w:rsid w:val="004A573F"/>
    <w:rsid w:val="004A66D4"/>
    <w:rsid w:val="004A7E93"/>
    <w:rsid w:val="004B2B29"/>
    <w:rsid w:val="004C4C5D"/>
    <w:rsid w:val="004C7BD8"/>
    <w:rsid w:val="004D530F"/>
    <w:rsid w:val="004D70C1"/>
    <w:rsid w:val="004E5A9D"/>
    <w:rsid w:val="00520D53"/>
    <w:rsid w:val="00553D3D"/>
    <w:rsid w:val="005609B6"/>
    <w:rsid w:val="005639AC"/>
    <w:rsid w:val="00572841"/>
    <w:rsid w:val="00574507"/>
    <w:rsid w:val="00581176"/>
    <w:rsid w:val="005832A3"/>
    <w:rsid w:val="00590FB7"/>
    <w:rsid w:val="00594DE8"/>
    <w:rsid w:val="005960B5"/>
    <w:rsid w:val="005A62A5"/>
    <w:rsid w:val="005B43DB"/>
    <w:rsid w:val="005D5534"/>
    <w:rsid w:val="005E1FEE"/>
    <w:rsid w:val="00610A41"/>
    <w:rsid w:val="006147B4"/>
    <w:rsid w:val="00614CD0"/>
    <w:rsid w:val="006163B8"/>
    <w:rsid w:val="00632857"/>
    <w:rsid w:val="00633E25"/>
    <w:rsid w:val="006363C3"/>
    <w:rsid w:val="006506D3"/>
    <w:rsid w:val="006606A1"/>
    <w:rsid w:val="00660A64"/>
    <w:rsid w:val="00663CBB"/>
    <w:rsid w:val="00665BE3"/>
    <w:rsid w:val="00667E9C"/>
    <w:rsid w:val="00677168"/>
    <w:rsid w:val="006A4E86"/>
    <w:rsid w:val="006A544C"/>
    <w:rsid w:val="006B1FBF"/>
    <w:rsid w:val="006B5E2C"/>
    <w:rsid w:val="006B6DFE"/>
    <w:rsid w:val="006D1492"/>
    <w:rsid w:val="006F0723"/>
    <w:rsid w:val="007018E2"/>
    <w:rsid w:val="00713B56"/>
    <w:rsid w:val="007169D0"/>
    <w:rsid w:val="00720A4A"/>
    <w:rsid w:val="0074226B"/>
    <w:rsid w:val="00742F8B"/>
    <w:rsid w:val="00762C43"/>
    <w:rsid w:val="00787875"/>
    <w:rsid w:val="007969A4"/>
    <w:rsid w:val="007A4BB5"/>
    <w:rsid w:val="007B69C9"/>
    <w:rsid w:val="007C041B"/>
    <w:rsid w:val="007D64C6"/>
    <w:rsid w:val="007E7933"/>
    <w:rsid w:val="007F0F15"/>
    <w:rsid w:val="007F3796"/>
    <w:rsid w:val="00821879"/>
    <w:rsid w:val="00835055"/>
    <w:rsid w:val="00847E17"/>
    <w:rsid w:val="00852EC9"/>
    <w:rsid w:val="00853B0D"/>
    <w:rsid w:val="0087417A"/>
    <w:rsid w:val="00877CCB"/>
    <w:rsid w:val="008802C1"/>
    <w:rsid w:val="008C2CB4"/>
    <w:rsid w:val="008C3794"/>
    <w:rsid w:val="008D22F3"/>
    <w:rsid w:val="00905134"/>
    <w:rsid w:val="00921471"/>
    <w:rsid w:val="00930AE3"/>
    <w:rsid w:val="00954F82"/>
    <w:rsid w:val="00984559"/>
    <w:rsid w:val="0099301A"/>
    <w:rsid w:val="009A103E"/>
    <w:rsid w:val="009B274C"/>
    <w:rsid w:val="009B302B"/>
    <w:rsid w:val="009B6F88"/>
    <w:rsid w:val="009D3536"/>
    <w:rsid w:val="009E6367"/>
    <w:rsid w:val="009F45C0"/>
    <w:rsid w:val="00A02DCD"/>
    <w:rsid w:val="00A1177B"/>
    <w:rsid w:val="00A153A1"/>
    <w:rsid w:val="00A233FE"/>
    <w:rsid w:val="00A247FD"/>
    <w:rsid w:val="00A31794"/>
    <w:rsid w:val="00A33122"/>
    <w:rsid w:val="00A348E9"/>
    <w:rsid w:val="00A40A44"/>
    <w:rsid w:val="00A40DD9"/>
    <w:rsid w:val="00A553A3"/>
    <w:rsid w:val="00A55F16"/>
    <w:rsid w:val="00A6058B"/>
    <w:rsid w:val="00A90EAD"/>
    <w:rsid w:val="00A9365F"/>
    <w:rsid w:val="00AA24DE"/>
    <w:rsid w:val="00AA7CB0"/>
    <w:rsid w:val="00AB3A50"/>
    <w:rsid w:val="00AC3612"/>
    <w:rsid w:val="00AD2ACA"/>
    <w:rsid w:val="00AF2188"/>
    <w:rsid w:val="00B05A8F"/>
    <w:rsid w:val="00B13926"/>
    <w:rsid w:val="00B2478D"/>
    <w:rsid w:val="00B463A3"/>
    <w:rsid w:val="00B46413"/>
    <w:rsid w:val="00B64DB1"/>
    <w:rsid w:val="00B67DB8"/>
    <w:rsid w:val="00B75CDE"/>
    <w:rsid w:val="00B82FF5"/>
    <w:rsid w:val="00B92BB9"/>
    <w:rsid w:val="00BA645B"/>
    <w:rsid w:val="00BB682E"/>
    <w:rsid w:val="00BC158E"/>
    <w:rsid w:val="00BE17A9"/>
    <w:rsid w:val="00BE503D"/>
    <w:rsid w:val="00BE5B80"/>
    <w:rsid w:val="00BE75E2"/>
    <w:rsid w:val="00C02AE2"/>
    <w:rsid w:val="00C07E65"/>
    <w:rsid w:val="00C10883"/>
    <w:rsid w:val="00C16009"/>
    <w:rsid w:val="00C465A0"/>
    <w:rsid w:val="00C5365E"/>
    <w:rsid w:val="00C56168"/>
    <w:rsid w:val="00C56B11"/>
    <w:rsid w:val="00C656DB"/>
    <w:rsid w:val="00C87846"/>
    <w:rsid w:val="00C92B45"/>
    <w:rsid w:val="00CA7092"/>
    <w:rsid w:val="00CC213D"/>
    <w:rsid w:val="00CC55DC"/>
    <w:rsid w:val="00CC5672"/>
    <w:rsid w:val="00CD5B20"/>
    <w:rsid w:val="00CD629D"/>
    <w:rsid w:val="00CE4C63"/>
    <w:rsid w:val="00CF70B7"/>
    <w:rsid w:val="00CF749E"/>
    <w:rsid w:val="00D0304A"/>
    <w:rsid w:val="00D425A5"/>
    <w:rsid w:val="00D45D68"/>
    <w:rsid w:val="00D45DC2"/>
    <w:rsid w:val="00D53694"/>
    <w:rsid w:val="00D54B59"/>
    <w:rsid w:val="00D6757A"/>
    <w:rsid w:val="00D72351"/>
    <w:rsid w:val="00D74C16"/>
    <w:rsid w:val="00D81F2A"/>
    <w:rsid w:val="00DA1F27"/>
    <w:rsid w:val="00DC1336"/>
    <w:rsid w:val="00DC7A9D"/>
    <w:rsid w:val="00E1152C"/>
    <w:rsid w:val="00E164DF"/>
    <w:rsid w:val="00E21482"/>
    <w:rsid w:val="00E231CD"/>
    <w:rsid w:val="00E40544"/>
    <w:rsid w:val="00E40946"/>
    <w:rsid w:val="00E41DD2"/>
    <w:rsid w:val="00E46263"/>
    <w:rsid w:val="00E70338"/>
    <w:rsid w:val="00E737CF"/>
    <w:rsid w:val="00E77206"/>
    <w:rsid w:val="00E80C31"/>
    <w:rsid w:val="00E91969"/>
    <w:rsid w:val="00E92160"/>
    <w:rsid w:val="00E93FB8"/>
    <w:rsid w:val="00EB4E4C"/>
    <w:rsid w:val="00EC1799"/>
    <w:rsid w:val="00EC2B1B"/>
    <w:rsid w:val="00ED168C"/>
    <w:rsid w:val="00ED1D34"/>
    <w:rsid w:val="00EE03F2"/>
    <w:rsid w:val="00EE2F6D"/>
    <w:rsid w:val="00EF1B3A"/>
    <w:rsid w:val="00F02228"/>
    <w:rsid w:val="00F14BC5"/>
    <w:rsid w:val="00F16068"/>
    <w:rsid w:val="00F26419"/>
    <w:rsid w:val="00F31042"/>
    <w:rsid w:val="00F35B01"/>
    <w:rsid w:val="00F50EFA"/>
    <w:rsid w:val="00F55433"/>
    <w:rsid w:val="00F6389D"/>
    <w:rsid w:val="00F85146"/>
    <w:rsid w:val="00F92A5E"/>
    <w:rsid w:val="00FA357A"/>
    <w:rsid w:val="00FA3E77"/>
    <w:rsid w:val="00FC45BA"/>
    <w:rsid w:val="00FC5F9C"/>
    <w:rsid w:val="00FD183B"/>
    <w:rsid w:val="00FD4932"/>
    <w:rsid w:val="00FD4F75"/>
    <w:rsid w:val="00FE0E56"/>
    <w:rsid w:val="00FE3300"/>
    <w:rsid w:val="00FE34AE"/>
    <w:rsid w:val="00FE5746"/>
    <w:rsid w:val="00FF20DF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D126B2-9D06-45CC-951F-8F2DF156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pacing w:val="2"/>
      <w:sz w:val="26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pacing w:val="0"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color w:val="auto"/>
      <w:spacing w:val="0"/>
      <w:sz w:val="28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color w:val="auto"/>
      <w:spacing w:val="0"/>
      <w:sz w:val="28"/>
      <w:szCs w:val="20"/>
    </w:rPr>
  </w:style>
  <w:style w:type="paragraph" w:styleId="6">
    <w:name w:val="heading 6"/>
    <w:basedOn w:val="a"/>
    <w:next w:val="a"/>
    <w:qFormat/>
    <w:pPr>
      <w:keepNext/>
      <w:ind w:left="360"/>
      <w:outlineLvl w:val="5"/>
    </w:pPr>
    <w:rPr>
      <w:color w:val="auto"/>
      <w:spacing w:val="0"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auto"/>
      <w:spacing w:val="0"/>
      <w:sz w:val="28"/>
      <w:szCs w:val="20"/>
    </w:rPr>
  </w:style>
  <w:style w:type="paragraph" w:styleId="20">
    <w:name w:val="Body Text 2"/>
    <w:basedOn w:val="a"/>
    <w:rPr>
      <w:color w:val="auto"/>
      <w:spacing w:val="0"/>
      <w:sz w:val="30"/>
      <w:szCs w:val="20"/>
    </w:rPr>
  </w:style>
  <w:style w:type="paragraph" w:styleId="31">
    <w:name w:val="Body Text 3"/>
    <w:basedOn w:val="a"/>
    <w:rPr>
      <w:color w:val="FF0000"/>
    </w:rPr>
  </w:style>
  <w:style w:type="paragraph" w:styleId="a4">
    <w:name w:val="Balloon Text"/>
    <w:basedOn w:val="a"/>
    <w:rPr>
      <w:rFonts w:ascii="Tahoma" w:hAnsi="Tahoma" w:cs="Tahoma"/>
      <w:color w:val="auto"/>
      <w:spacing w:val="0"/>
      <w:sz w:val="16"/>
      <w:szCs w:val="16"/>
    </w:rPr>
  </w:style>
  <w:style w:type="paragraph" w:styleId="a5">
    <w:name w:val="Body Text Indent"/>
    <w:basedOn w:val="a"/>
    <w:pPr>
      <w:ind w:left="360"/>
    </w:pPr>
    <w:rPr>
      <w:color w:val="auto"/>
      <w:spacing w:val="0"/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color w:val="auto"/>
      <w:spacing w:val="0"/>
      <w:sz w:val="20"/>
      <w:szCs w:val="20"/>
    </w:r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D54B59"/>
    <w:pPr>
      <w:jc w:val="center"/>
    </w:pPr>
    <w:rPr>
      <w:b/>
      <w:color w:val="auto"/>
      <w:spacing w:val="0"/>
      <w:sz w:val="28"/>
      <w:szCs w:val="20"/>
    </w:rPr>
  </w:style>
  <w:style w:type="table" w:styleId="aa">
    <w:name w:val="Table Grid"/>
    <w:basedOn w:val="a1"/>
    <w:rsid w:val="00395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401B2E"/>
    <w:rPr>
      <w:b/>
      <w:sz w:val="28"/>
      <w:lang w:val="ru-RU" w:eastAsia="ru-RU" w:bidi="ar-SA"/>
    </w:rPr>
  </w:style>
  <w:style w:type="paragraph" w:customStyle="1" w:styleId="11">
    <w:name w:val="Абзац списка1"/>
    <w:basedOn w:val="a"/>
    <w:rsid w:val="00E40544"/>
    <w:pPr>
      <w:spacing w:after="200" w:line="276" w:lineRule="auto"/>
      <w:ind w:left="720"/>
    </w:pPr>
    <w:rPr>
      <w:rFonts w:ascii="Calibri" w:hAnsi="Calibri" w:cs="Calibri"/>
      <w:color w:val="auto"/>
      <w:spacing w:val="0"/>
      <w:sz w:val="22"/>
      <w:szCs w:val="22"/>
      <w:lang w:eastAsia="en-US"/>
    </w:rPr>
  </w:style>
  <w:style w:type="character" w:customStyle="1" w:styleId="30">
    <w:name w:val="Заголовок 3 Знак"/>
    <w:link w:val="3"/>
    <w:rsid w:val="00BE503D"/>
    <w:rPr>
      <w:sz w:val="28"/>
    </w:rPr>
  </w:style>
  <w:style w:type="paragraph" w:styleId="ab">
    <w:name w:val="List Paragraph"/>
    <w:basedOn w:val="a"/>
    <w:uiPriority w:val="34"/>
    <w:qFormat/>
    <w:rsid w:val="00401CE4"/>
    <w:pPr>
      <w:ind w:left="720"/>
      <w:contextualSpacing/>
    </w:pPr>
  </w:style>
  <w:style w:type="character" w:styleId="ac">
    <w:name w:val="Hyperlink"/>
    <w:rsid w:val="00BC158E"/>
    <w:rPr>
      <w:color w:val="0000FF"/>
      <w:u w:val="single"/>
    </w:rPr>
  </w:style>
  <w:style w:type="character" w:styleId="ad">
    <w:name w:val="Strong"/>
    <w:uiPriority w:val="22"/>
    <w:qFormat/>
    <w:rsid w:val="00BC158E"/>
    <w:rPr>
      <w:b/>
      <w:bCs/>
    </w:rPr>
  </w:style>
  <w:style w:type="character" w:styleId="ae">
    <w:name w:val="Emphasis"/>
    <w:uiPriority w:val="20"/>
    <w:qFormat/>
    <w:rsid w:val="00BC158E"/>
    <w:rPr>
      <w:i/>
      <w:iCs/>
    </w:rPr>
  </w:style>
  <w:style w:type="paragraph" w:customStyle="1" w:styleId="12">
    <w:name w:val="Обычный1"/>
    <w:rsid w:val="00BC158E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">
    <w:name w:val="Normal (Web)"/>
    <w:basedOn w:val="a"/>
    <w:uiPriority w:val="99"/>
    <w:semiHidden/>
    <w:unhideWhenUsed/>
    <w:rsid w:val="004D530F"/>
    <w:pPr>
      <w:spacing w:before="100" w:beforeAutospacing="1" w:after="100" w:afterAutospacing="1"/>
    </w:pPr>
    <w:rPr>
      <w:rFonts w:eastAsiaTheme="minorHAnsi"/>
      <w:color w:val="auto"/>
      <w:spacing w:val="0"/>
      <w:sz w:val="24"/>
    </w:rPr>
  </w:style>
  <w:style w:type="paragraph" w:customStyle="1" w:styleId="Default">
    <w:name w:val="Default"/>
    <w:rsid w:val="00123D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@agr-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48882-CD84-4161-B1C1-A1E4A189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мэрия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УМС</dc:creator>
  <cp:lastModifiedBy>KarpovaEM</cp:lastModifiedBy>
  <cp:revision>10</cp:revision>
  <cp:lastPrinted>2018-03-01T13:47:00Z</cp:lastPrinted>
  <dcterms:created xsi:type="dcterms:W3CDTF">2018-01-23T11:53:00Z</dcterms:created>
  <dcterms:modified xsi:type="dcterms:W3CDTF">2018-03-01T13:47:00Z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