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B" w:rsidRPr="00DF61B1" w:rsidRDefault="00DF61B1" w:rsidP="00DF61B1">
      <w:pPr>
        <w:pStyle w:val="1"/>
        <w:shd w:val="clear" w:color="auto" w:fill="auto"/>
        <w:spacing w:after="0" w:line="240" w:lineRule="auto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FE4" w:rsidRPr="00DF61B1">
        <w:rPr>
          <w:sz w:val="28"/>
          <w:szCs w:val="28"/>
        </w:rPr>
        <w:t>УТВЕРЖДЕН:</w:t>
      </w:r>
    </w:p>
    <w:p w:rsidR="00BD2C37" w:rsidRPr="00DF61B1" w:rsidRDefault="00DF61B1" w:rsidP="00DF61B1">
      <w:pPr>
        <w:ind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D2C37" w:rsidRPr="00DF61B1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Наблюдательным советом </w:t>
      </w:r>
    </w:p>
    <w:p w:rsidR="00BD2C37" w:rsidRPr="00DF61B1" w:rsidRDefault="00DF61B1" w:rsidP="00DF61B1">
      <w:pPr>
        <w:ind w:left="4780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D2C37" w:rsidRPr="00DF61B1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proofErr w:type="gramStart"/>
      <w:r w:rsidR="00BD2C37" w:rsidRPr="00DF61B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BD2C37" w:rsidRPr="00DF61B1">
        <w:rPr>
          <w:rFonts w:ascii="Times New Roman" w:eastAsia="Times New Roman" w:hAnsi="Times New Roman" w:cs="Times New Roman"/>
          <w:sz w:val="28"/>
          <w:szCs w:val="28"/>
        </w:rPr>
        <w:t xml:space="preserve"> «Бизнес-инкубатор»</w:t>
      </w:r>
    </w:p>
    <w:p w:rsidR="00BD2C37" w:rsidRPr="00DF61B1" w:rsidRDefault="00BD2C37" w:rsidP="00DF61B1">
      <w:pPr>
        <w:ind w:right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1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F61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F61B1">
        <w:rPr>
          <w:rFonts w:ascii="Times New Roman" w:eastAsia="Times New Roman" w:hAnsi="Times New Roman" w:cs="Times New Roman"/>
          <w:sz w:val="28"/>
          <w:szCs w:val="28"/>
        </w:rPr>
        <w:t>«__» __________ 20__ г.</w:t>
      </w:r>
    </w:p>
    <w:p w:rsidR="00DF61B1" w:rsidRDefault="00DF61B1" w:rsidP="00DF61B1">
      <w:pPr>
        <w:pStyle w:val="1"/>
        <w:shd w:val="clear" w:color="auto" w:fill="auto"/>
        <w:spacing w:after="0" w:line="240" w:lineRule="auto"/>
        <w:ind w:left="4800"/>
        <w:rPr>
          <w:sz w:val="28"/>
          <w:szCs w:val="28"/>
        </w:rPr>
      </w:pPr>
    </w:p>
    <w:p w:rsidR="00824E0B" w:rsidRPr="00DF61B1" w:rsidRDefault="00DF61B1" w:rsidP="00DF61B1">
      <w:pPr>
        <w:pStyle w:val="1"/>
        <w:shd w:val="clear" w:color="auto" w:fill="auto"/>
        <w:spacing w:after="0" w:line="240" w:lineRule="auto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3FE4" w:rsidRPr="00DF61B1">
        <w:rPr>
          <w:sz w:val="28"/>
          <w:szCs w:val="28"/>
        </w:rPr>
        <w:t>С</w:t>
      </w:r>
      <w:r w:rsidR="00BD2C37" w:rsidRPr="00DF61B1">
        <w:rPr>
          <w:sz w:val="28"/>
          <w:szCs w:val="28"/>
        </w:rPr>
        <w:t>ОГЛАСОВАНО</w:t>
      </w:r>
      <w:r w:rsidR="00C33FE4" w:rsidRPr="00DF61B1">
        <w:rPr>
          <w:sz w:val="28"/>
          <w:szCs w:val="28"/>
        </w:rPr>
        <w:t>:</w:t>
      </w:r>
    </w:p>
    <w:p w:rsidR="00DF61B1" w:rsidRDefault="00DF61B1" w:rsidP="00DF61B1">
      <w:pPr>
        <w:pStyle w:val="1"/>
        <w:shd w:val="clear" w:color="auto" w:fill="auto"/>
        <w:spacing w:after="0" w:line="240" w:lineRule="auto"/>
        <w:ind w:left="4800" w:right="2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2C37" w:rsidRPr="00DF61B1">
        <w:rPr>
          <w:sz w:val="28"/>
          <w:szCs w:val="28"/>
        </w:rPr>
        <w:t xml:space="preserve">Департамент </w:t>
      </w:r>
      <w:proofErr w:type="gramStart"/>
      <w:r w:rsidR="00BD2C37" w:rsidRPr="00DF61B1">
        <w:rPr>
          <w:sz w:val="28"/>
          <w:szCs w:val="28"/>
        </w:rPr>
        <w:t>экономического</w:t>
      </w:r>
      <w:proofErr w:type="gramEnd"/>
      <w:r w:rsidR="00BD2C37" w:rsidRPr="00DF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F61B1" w:rsidRDefault="00DF61B1" w:rsidP="00DF61B1">
      <w:pPr>
        <w:pStyle w:val="1"/>
        <w:shd w:val="clear" w:color="auto" w:fill="auto"/>
        <w:spacing w:after="0" w:line="240" w:lineRule="auto"/>
        <w:ind w:left="4800" w:right="2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2C37" w:rsidRPr="00DF61B1">
        <w:rPr>
          <w:sz w:val="28"/>
          <w:szCs w:val="28"/>
        </w:rPr>
        <w:t xml:space="preserve">развития Вологодской области </w:t>
      </w:r>
      <w:r>
        <w:rPr>
          <w:sz w:val="28"/>
          <w:szCs w:val="28"/>
        </w:rPr>
        <w:t xml:space="preserve"> </w:t>
      </w: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F61B1">
        <w:rPr>
          <w:sz w:val="28"/>
          <w:szCs w:val="28"/>
        </w:rPr>
        <w:t>«__» __________ 20__ г.</w:t>
      </w: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DF61B1" w:rsidRDefault="00DF61B1" w:rsidP="00DF61B1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824E0B" w:rsidRDefault="00C33FE4" w:rsidP="00DF61B1">
      <w:pPr>
        <w:pStyle w:val="1"/>
        <w:shd w:val="clear" w:color="auto" w:fill="auto"/>
        <w:spacing w:after="0" w:line="240" w:lineRule="auto"/>
        <w:ind w:right="260"/>
        <w:jc w:val="center"/>
      </w:pPr>
      <w:r>
        <w:t>СТАНДАРТ ФОНДА</w:t>
      </w:r>
    </w:p>
    <w:p w:rsidR="00DF61B1" w:rsidRPr="00C02222" w:rsidRDefault="00C33FE4" w:rsidP="00DF61B1">
      <w:pPr>
        <w:pStyle w:val="1"/>
        <w:shd w:val="clear" w:color="auto" w:fill="auto"/>
        <w:spacing w:after="0" w:line="240" w:lineRule="auto"/>
        <w:ind w:right="600"/>
        <w:jc w:val="center"/>
        <w:rPr>
          <w:sz w:val="28"/>
          <w:szCs w:val="28"/>
        </w:rPr>
      </w:pPr>
      <w:r>
        <w:t xml:space="preserve">ПОРЯДОК ИСПОЛЬЗОВАНИЯ СРЕДСТВ ОТ ВОЗВРАТА ЗАЙМОВ, </w:t>
      </w:r>
      <w:r w:rsidRPr="00C02222">
        <w:rPr>
          <w:sz w:val="28"/>
          <w:szCs w:val="28"/>
        </w:rPr>
        <w:t xml:space="preserve">ПРЕДОСТАВЛЕННЫХ В КАЧЕСТВЕ </w:t>
      </w:r>
    </w:p>
    <w:p w:rsidR="00824E0B" w:rsidRPr="00C02222" w:rsidRDefault="00C33FE4" w:rsidP="00DF61B1">
      <w:pPr>
        <w:pStyle w:val="1"/>
        <w:shd w:val="clear" w:color="auto" w:fill="auto"/>
        <w:spacing w:after="0" w:line="240" w:lineRule="auto"/>
        <w:ind w:right="600"/>
        <w:jc w:val="center"/>
        <w:rPr>
          <w:sz w:val="28"/>
          <w:szCs w:val="28"/>
        </w:rPr>
      </w:pPr>
      <w:r w:rsidRPr="00C02222">
        <w:rPr>
          <w:sz w:val="28"/>
          <w:szCs w:val="28"/>
        </w:rPr>
        <w:t>ФИНАНСОВОГО ОБЕСПЕЧЕНИЯ</w:t>
      </w:r>
      <w:r w:rsidR="00DF61B1" w:rsidRPr="00C02222">
        <w:rPr>
          <w:sz w:val="28"/>
          <w:szCs w:val="28"/>
        </w:rPr>
        <w:t xml:space="preserve"> </w:t>
      </w:r>
      <w:r w:rsidRPr="00C02222">
        <w:rPr>
          <w:sz w:val="28"/>
          <w:szCs w:val="28"/>
        </w:rPr>
        <w:t>ПРОЕКТОВ</w:t>
      </w:r>
    </w:p>
    <w:p w:rsidR="00C64B29" w:rsidRPr="00C02222" w:rsidRDefault="00C64B29" w:rsidP="00DF61B1">
      <w:pPr>
        <w:ind w:left="3072"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C02222">
        <w:rPr>
          <w:rFonts w:ascii="Times New Roman" w:eastAsia="Arial Unicode MS" w:hAnsi="Times New Roman" w:cs="Times New Roman"/>
          <w:sz w:val="28"/>
          <w:szCs w:val="28"/>
        </w:rPr>
        <w:t>Редакция 1.0</w:t>
      </w:r>
    </w:p>
    <w:p w:rsidR="00824E0B" w:rsidRPr="00C02222" w:rsidRDefault="00C33FE4" w:rsidP="00DF61B1">
      <w:pPr>
        <w:pStyle w:val="1"/>
        <w:shd w:val="clear" w:color="auto" w:fill="auto"/>
        <w:spacing w:after="5377" w:line="270" w:lineRule="exact"/>
        <w:ind w:left="3780"/>
        <w:rPr>
          <w:sz w:val="28"/>
          <w:szCs w:val="28"/>
        </w:rPr>
      </w:pPr>
      <w:r w:rsidRPr="00C02222">
        <w:rPr>
          <w:sz w:val="28"/>
          <w:szCs w:val="28"/>
        </w:rPr>
        <w:t>№ СФ-0</w:t>
      </w:r>
      <w:r w:rsidR="00C64B29" w:rsidRPr="00C02222">
        <w:rPr>
          <w:sz w:val="28"/>
          <w:szCs w:val="28"/>
        </w:rPr>
        <w:t>01</w:t>
      </w:r>
      <w:r w:rsidRPr="00C02222">
        <w:rPr>
          <w:sz w:val="28"/>
          <w:szCs w:val="28"/>
        </w:rPr>
        <w:t>-0</w:t>
      </w:r>
      <w:r w:rsidR="00C64B29" w:rsidRPr="00C02222">
        <w:rPr>
          <w:sz w:val="28"/>
          <w:szCs w:val="28"/>
        </w:rPr>
        <w:t>3</w:t>
      </w:r>
    </w:p>
    <w:p w:rsidR="00C64B29" w:rsidRDefault="00C64B29">
      <w:pPr>
        <w:pStyle w:val="1"/>
        <w:shd w:val="clear" w:color="auto" w:fill="auto"/>
        <w:spacing w:after="0" w:line="270" w:lineRule="exact"/>
        <w:ind w:left="4180"/>
      </w:pPr>
    </w:p>
    <w:p w:rsidR="00DF61B1" w:rsidRDefault="00DF61B1">
      <w:pPr>
        <w:pStyle w:val="1"/>
        <w:shd w:val="clear" w:color="auto" w:fill="auto"/>
        <w:spacing w:after="0" w:line="270" w:lineRule="exact"/>
        <w:ind w:left="4180"/>
      </w:pPr>
    </w:p>
    <w:p w:rsidR="00DF61B1" w:rsidRDefault="00DF61B1">
      <w:pPr>
        <w:pStyle w:val="1"/>
        <w:shd w:val="clear" w:color="auto" w:fill="auto"/>
        <w:spacing w:after="0" w:line="270" w:lineRule="exact"/>
        <w:ind w:left="4180"/>
      </w:pPr>
    </w:p>
    <w:p w:rsidR="00DF61B1" w:rsidRDefault="00DF61B1">
      <w:pPr>
        <w:pStyle w:val="1"/>
        <w:shd w:val="clear" w:color="auto" w:fill="auto"/>
        <w:spacing w:after="0" w:line="270" w:lineRule="exact"/>
        <w:ind w:left="4180"/>
      </w:pPr>
    </w:p>
    <w:p w:rsidR="00DF61B1" w:rsidRDefault="00DF61B1">
      <w:pPr>
        <w:pStyle w:val="1"/>
        <w:shd w:val="clear" w:color="auto" w:fill="auto"/>
        <w:spacing w:after="0" w:line="270" w:lineRule="exact"/>
        <w:ind w:left="4180"/>
      </w:pPr>
    </w:p>
    <w:p w:rsidR="00824E0B" w:rsidRPr="00DF61B1" w:rsidRDefault="00C64B29" w:rsidP="00C02222">
      <w:pPr>
        <w:pStyle w:val="1"/>
        <w:shd w:val="clear" w:color="auto" w:fill="auto"/>
        <w:spacing w:after="0" w:line="240" w:lineRule="auto"/>
        <w:ind w:left="3828"/>
        <w:rPr>
          <w:sz w:val="28"/>
          <w:szCs w:val="28"/>
        </w:rPr>
      </w:pPr>
      <w:r>
        <w:t xml:space="preserve">  </w:t>
      </w:r>
      <w:r w:rsidRPr="00DF61B1">
        <w:rPr>
          <w:sz w:val="28"/>
          <w:szCs w:val="28"/>
        </w:rPr>
        <w:t>Вологда</w:t>
      </w:r>
    </w:p>
    <w:p w:rsidR="00824E0B" w:rsidRDefault="00C64B29" w:rsidP="00C02222">
      <w:pPr>
        <w:pStyle w:val="1"/>
        <w:shd w:val="clear" w:color="auto" w:fill="auto"/>
        <w:spacing w:after="0" w:line="240" w:lineRule="auto"/>
      </w:pPr>
      <w:r>
        <w:t xml:space="preserve">                                                            </w:t>
      </w:r>
      <w:r w:rsidR="00C33FE4">
        <w:t>201</w:t>
      </w:r>
      <w:r>
        <w:t>7 г.</w:t>
      </w:r>
    </w:p>
    <w:p w:rsidR="00824E0B" w:rsidRDefault="00C33FE4">
      <w:pPr>
        <w:pStyle w:val="20"/>
        <w:shd w:val="clear" w:color="auto" w:fill="auto"/>
        <w:spacing w:after="107" w:line="270" w:lineRule="exact"/>
        <w:ind w:left="20"/>
      </w:pPr>
      <w:r>
        <w:lastRenderedPageBreak/>
        <w:t>Содержание</w:t>
      </w:r>
    </w:p>
    <w:p w:rsidR="00824E0B" w:rsidRDefault="00C33FE4">
      <w:pPr>
        <w:pStyle w:val="11"/>
        <w:shd w:val="clear" w:color="auto" w:fill="auto"/>
        <w:tabs>
          <w:tab w:val="left" w:leader="dot" w:pos="9077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Предисловие</w:t>
      </w:r>
      <w:r>
        <w:tab/>
        <w:t>3</w:t>
      </w:r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</w:pPr>
      <w:hyperlink w:anchor="bookmark0" w:tooltip="Current Document">
        <w:r w:rsidR="00C33FE4">
          <w:t>Введение</w:t>
        </w:r>
        <w:r w:rsidR="00C33FE4">
          <w:tab/>
          <w:t>4</w:t>
        </w:r>
      </w:hyperlink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</w:pPr>
      <w:hyperlink w:anchor="bookmark1" w:tooltip="Current Document">
        <w:r w:rsidR="00C33FE4">
          <w:t>Основные положения</w:t>
        </w:r>
        <w:r w:rsidR="00C33FE4">
          <w:tab/>
          <w:t>4</w:t>
        </w:r>
      </w:hyperlink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</w:pPr>
      <w:hyperlink w:anchor="bookmark2" w:tooltip="Current Document">
        <w:r w:rsidR="00C33FE4">
          <w:t>Планирование возврата</w:t>
        </w:r>
        <w:r w:rsidR="00C33FE4">
          <w:tab/>
          <w:t>4</w:t>
        </w:r>
      </w:hyperlink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</w:pPr>
      <w:hyperlink w:anchor="bookmark3" w:tooltip="Current Document">
        <w:r w:rsidR="00C33FE4">
          <w:t>Мониторинг поступления денежных средств</w:t>
        </w:r>
        <w:r w:rsidR="00C33FE4">
          <w:tab/>
          <w:t xml:space="preserve"> 5</w:t>
        </w:r>
      </w:hyperlink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</w:pPr>
      <w:hyperlink w:anchor="bookmark4" w:tooltip="Current Document">
        <w:r w:rsidR="00C33FE4">
          <w:t>Порядок планирования использования денежных средств</w:t>
        </w:r>
        <w:r w:rsidR="00C33FE4">
          <w:tab/>
          <w:t>5</w:t>
        </w:r>
      </w:hyperlink>
    </w:p>
    <w:p w:rsidR="00824E0B" w:rsidRDefault="00A2091E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right" w:leader="dot" w:pos="9386"/>
        </w:tabs>
        <w:spacing w:before="0"/>
        <w:ind w:left="20"/>
        <w:sectPr w:rsidR="00824E0B">
          <w:footerReference w:type="default" r:id="rId9"/>
          <w:type w:val="continuous"/>
          <w:pgSz w:w="11909" w:h="16838"/>
          <w:pgMar w:top="1108" w:right="1217" w:bottom="1430" w:left="1241" w:header="0" w:footer="3" w:gutter="0"/>
          <w:cols w:space="720"/>
          <w:noEndnote/>
          <w:titlePg/>
          <w:docGrid w:linePitch="360"/>
        </w:sectPr>
      </w:pPr>
      <w:hyperlink w:anchor="bookmark5" w:tooltip="Current Document">
        <w:r w:rsidR="00C33FE4">
          <w:t>Порядок эффективного использования денежных средств</w:t>
        </w:r>
        <w:r w:rsidR="00C33FE4">
          <w:tab/>
          <w:t>5</w:t>
        </w:r>
      </w:hyperlink>
      <w:r w:rsidR="00C33FE4">
        <w:fldChar w:fldCharType="end"/>
      </w: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02222" w:rsidRDefault="00C02222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64B29" w:rsidRDefault="00C64B29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</w:pPr>
    </w:p>
    <w:p w:rsidR="00C33FE4" w:rsidRDefault="00C33FE4" w:rsidP="00C64B29">
      <w:pPr>
        <w:pStyle w:val="1"/>
        <w:shd w:val="clear" w:color="auto" w:fill="auto"/>
        <w:tabs>
          <w:tab w:val="left" w:pos="1110"/>
        </w:tabs>
        <w:spacing w:after="0" w:line="322" w:lineRule="exact"/>
        <w:ind w:right="20"/>
        <w:jc w:val="both"/>
        <w:sectPr w:rsidR="00C33FE4" w:rsidSect="00DF61B1">
          <w:footerReference w:type="default" r:id="rId10"/>
          <w:type w:val="continuous"/>
          <w:pgSz w:w="11909" w:h="16838"/>
          <w:pgMar w:top="404" w:right="989" w:bottom="10388" w:left="989" w:header="0" w:footer="3" w:gutter="0"/>
          <w:cols w:space="720"/>
          <w:noEndnote/>
          <w:docGrid w:linePitch="360"/>
        </w:sectPr>
      </w:pP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rPr>
          <w:b w:val="0"/>
          <w:sz w:val="28"/>
          <w:szCs w:val="28"/>
        </w:rPr>
      </w:pPr>
      <w:bookmarkStart w:id="0" w:name="bookmark0"/>
      <w:r w:rsidRPr="00C02222">
        <w:rPr>
          <w:b w:val="0"/>
          <w:sz w:val="28"/>
          <w:szCs w:val="28"/>
        </w:rPr>
        <w:t>Введение</w:t>
      </w:r>
      <w:bookmarkEnd w:id="0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Настоящий стандарт устанавливает требования </w:t>
      </w:r>
      <w:r w:rsidRPr="00C02222">
        <w:rPr>
          <w:rFonts w:eastAsia="Courier New"/>
          <w:color w:val="000000" w:themeColor="text1"/>
          <w:sz w:val="28"/>
          <w:szCs w:val="28"/>
        </w:rPr>
        <w:t>Автономного учреждения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 w:rsidRPr="00C02222">
        <w:rPr>
          <w:sz w:val="28"/>
          <w:szCs w:val="28"/>
        </w:rPr>
        <w:t xml:space="preserve"> (далее </w:t>
      </w:r>
      <w:r w:rsidR="00C02222" w:rsidRPr="00C02222">
        <w:rPr>
          <w:sz w:val="28"/>
          <w:szCs w:val="28"/>
        </w:rPr>
        <w:t>–</w:t>
      </w:r>
      <w:r w:rsidRPr="00C02222">
        <w:rPr>
          <w:sz w:val="28"/>
          <w:szCs w:val="28"/>
        </w:rPr>
        <w:t xml:space="preserve"> </w:t>
      </w:r>
      <w:r w:rsidR="00C02222" w:rsidRPr="00C02222">
        <w:rPr>
          <w:sz w:val="28"/>
          <w:szCs w:val="28"/>
        </w:rPr>
        <w:t xml:space="preserve">Учреждение, </w:t>
      </w:r>
      <w:r w:rsidRPr="00C02222">
        <w:rPr>
          <w:sz w:val="28"/>
          <w:szCs w:val="28"/>
        </w:rPr>
        <w:t>Фонд) в части установления порядка планирования использования денежных средств, возвращенных по займам, ранее выданным проектам в рамках предоставления финансового обеспечения.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Целью настоящего Стандарта является обеспечение эффективного использования бюджетных средств, предоставленных Фонду в рамках финансовой поддержки.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Настоящий стандарт согласован с Учредителем - Департаментом экономического развития Вологодской области. Внесение изменений в стандарт осуществляется по согласованию с Учредителем.</w:t>
      </w: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rPr>
          <w:b w:val="0"/>
          <w:sz w:val="28"/>
          <w:szCs w:val="28"/>
        </w:rPr>
      </w:pPr>
      <w:bookmarkStart w:id="1" w:name="bookmark1"/>
      <w:r w:rsidRPr="00C02222">
        <w:rPr>
          <w:b w:val="0"/>
          <w:sz w:val="28"/>
          <w:szCs w:val="28"/>
        </w:rPr>
        <w:t>Основные положения</w:t>
      </w:r>
      <w:bookmarkEnd w:id="1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Денежные средства, полученные Фондом от возврата ранее выданного займа по проекту, используются в соответствии с решениями Наблюдательного совета, планом финансово-хозяйственной деятельности в целях обеспечения основных видов деятельности Учреждения, определенных уставом Учреждения.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Мероприятия по использованию денежных средств, полученных Фондом от возврата ранее выданных займов по проектам, включают в себя:</w:t>
      </w:r>
    </w:p>
    <w:p w:rsidR="00824E0B" w:rsidRPr="00C02222" w:rsidRDefault="00C33FE4" w:rsidP="00C0222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Планирование возврата займов;</w:t>
      </w:r>
    </w:p>
    <w:p w:rsidR="00824E0B" w:rsidRPr="00C02222" w:rsidRDefault="00C33FE4" w:rsidP="00C0222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Мониторинг денежных поступлений;</w:t>
      </w:r>
    </w:p>
    <w:p w:rsidR="00824E0B" w:rsidRPr="00C02222" w:rsidRDefault="00C33FE4" w:rsidP="00C0222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Планирование использования денежных средств;</w:t>
      </w:r>
    </w:p>
    <w:p w:rsidR="00824E0B" w:rsidRPr="00C02222" w:rsidRDefault="00C33FE4" w:rsidP="00C0222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Обеспечение эффективного использования денежных средств.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Рассмотрение и утверждение планов деятельности Фонда, включая планирование финансового обеспечения поддержки, должно осуществляться с учетом возврата денежных средств.</w:t>
      </w: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firstLine="720"/>
        <w:rPr>
          <w:b w:val="0"/>
          <w:sz w:val="28"/>
          <w:szCs w:val="28"/>
        </w:rPr>
      </w:pPr>
      <w:bookmarkStart w:id="2" w:name="bookmark2"/>
      <w:r w:rsidRPr="00C02222">
        <w:rPr>
          <w:b w:val="0"/>
          <w:sz w:val="28"/>
          <w:szCs w:val="28"/>
        </w:rPr>
        <w:t>Планирование возврата</w:t>
      </w:r>
      <w:bookmarkEnd w:id="2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График поступления денежных средств, полученных </w:t>
      </w:r>
      <w:r w:rsidR="00757AA6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 xml:space="preserve"> от возврата ранее выданного займа по проектам, определяется в соответствующем договоре займа по проекту.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Графики поступления денежных средств, полученных </w:t>
      </w:r>
      <w:r w:rsidR="00757AA6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 xml:space="preserve"> от возврата ранее выданных займов по проектам, учитываются в рамках финансового планирования деятельности </w:t>
      </w:r>
      <w:r w:rsidR="00757AA6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>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Графики поступления денежных средств, полученных </w:t>
      </w:r>
      <w:r w:rsidR="00757AA6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 xml:space="preserve"> от возврата ранее выданных займов по проектам, поступающих в определенном календарн</w:t>
      </w:r>
      <w:r w:rsidR="00757AA6" w:rsidRPr="00C02222">
        <w:rPr>
          <w:sz w:val="28"/>
          <w:szCs w:val="28"/>
        </w:rPr>
        <w:t>ом году, подлежат рассмотрению Н</w:t>
      </w:r>
      <w:r w:rsidRPr="00C02222">
        <w:rPr>
          <w:sz w:val="28"/>
          <w:szCs w:val="28"/>
        </w:rPr>
        <w:t>аблюдательным советом в рамках годового плана финансово-хозяйственной деятельности Учреждения и Отчета о количестве профинансированных проектов, объемах, сроках финансирования, с приложением графиков возврата предоставленных займов в соответствии с перечнем проектов.</w:t>
      </w: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46"/>
          <w:tab w:val="left" w:pos="6070"/>
        </w:tabs>
        <w:spacing w:after="0" w:line="240" w:lineRule="auto"/>
        <w:ind w:left="20"/>
        <w:rPr>
          <w:b w:val="0"/>
          <w:sz w:val="28"/>
          <w:szCs w:val="28"/>
        </w:rPr>
      </w:pPr>
      <w:bookmarkStart w:id="3" w:name="bookmark3"/>
      <w:r w:rsidRPr="00C02222">
        <w:rPr>
          <w:b w:val="0"/>
          <w:sz w:val="28"/>
          <w:szCs w:val="28"/>
        </w:rPr>
        <w:t>Мониторинг поступления денежных</w:t>
      </w:r>
      <w:r w:rsidRPr="00C02222">
        <w:rPr>
          <w:b w:val="0"/>
          <w:sz w:val="28"/>
          <w:szCs w:val="28"/>
        </w:rPr>
        <w:tab/>
        <w:t>средств</w:t>
      </w:r>
      <w:bookmarkEnd w:id="3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Мониторинг поступлени</w:t>
      </w:r>
      <w:r w:rsidR="00757AA6" w:rsidRPr="00C02222">
        <w:rPr>
          <w:sz w:val="28"/>
          <w:szCs w:val="28"/>
        </w:rPr>
        <w:t xml:space="preserve">я денежных средств, получаемых Учреждением </w:t>
      </w:r>
      <w:r w:rsidRPr="00C02222">
        <w:rPr>
          <w:sz w:val="28"/>
          <w:szCs w:val="28"/>
        </w:rPr>
        <w:t>от возврата ранее выданных займов по проектам</w:t>
      </w:r>
      <w:r w:rsidR="00757AA6" w:rsidRPr="00C02222">
        <w:rPr>
          <w:sz w:val="28"/>
          <w:szCs w:val="28"/>
        </w:rPr>
        <w:t>,</w:t>
      </w:r>
      <w:r w:rsidRPr="00C02222">
        <w:rPr>
          <w:sz w:val="28"/>
          <w:szCs w:val="28"/>
        </w:rPr>
        <w:t xml:space="preserve"> осуществляется </w:t>
      </w:r>
      <w:r w:rsidR="00757AA6" w:rsidRPr="00C02222">
        <w:rPr>
          <w:sz w:val="28"/>
          <w:szCs w:val="28"/>
        </w:rPr>
        <w:t>руководителем</w:t>
      </w:r>
      <w:r w:rsidRPr="00C02222">
        <w:rPr>
          <w:sz w:val="28"/>
          <w:szCs w:val="28"/>
        </w:rPr>
        <w:t>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3" w:right="20" w:firstLine="697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Информация о поступивших денежных средствах, полученных </w:t>
      </w:r>
      <w:r w:rsidR="00757AA6" w:rsidRPr="00C02222">
        <w:rPr>
          <w:sz w:val="28"/>
          <w:szCs w:val="28"/>
        </w:rPr>
        <w:t xml:space="preserve">Учреждением </w:t>
      </w:r>
      <w:r w:rsidRPr="00C02222">
        <w:rPr>
          <w:sz w:val="28"/>
          <w:szCs w:val="28"/>
        </w:rPr>
        <w:t>от возврата ранее выданных займов по проектам, за отчетный период отражается в отчетной документации Фонда.</w:t>
      </w:r>
    </w:p>
    <w:p w:rsidR="00757AA6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  <w:tab w:val="left" w:pos="6070"/>
          <w:tab w:val="right" w:pos="8822"/>
          <w:tab w:val="right" w:pos="9950"/>
        </w:tabs>
        <w:spacing w:after="0" w:line="240" w:lineRule="auto"/>
        <w:ind w:left="23" w:firstLine="697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В случае выяв</w:t>
      </w:r>
      <w:r w:rsidR="00757AA6" w:rsidRPr="00C02222">
        <w:rPr>
          <w:sz w:val="28"/>
          <w:szCs w:val="28"/>
        </w:rPr>
        <w:t xml:space="preserve">ленных нарушений в графике возврата </w:t>
      </w:r>
      <w:r w:rsidRPr="00C02222">
        <w:rPr>
          <w:sz w:val="28"/>
          <w:szCs w:val="28"/>
        </w:rPr>
        <w:t>займов</w:t>
      </w:r>
      <w:r w:rsidR="00757AA6" w:rsidRPr="00C02222">
        <w:rPr>
          <w:sz w:val="28"/>
          <w:szCs w:val="28"/>
        </w:rPr>
        <w:t xml:space="preserve"> </w:t>
      </w:r>
      <w:r w:rsidR="00C02222">
        <w:rPr>
          <w:sz w:val="28"/>
          <w:szCs w:val="28"/>
        </w:rPr>
        <w:t>сотрудник, назначенный ответственным</w:t>
      </w:r>
      <w:r w:rsidR="00C02222" w:rsidRPr="00C02222">
        <w:rPr>
          <w:sz w:val="28"/>
          <w:szCs w:val="28"/>
        </w:rPr>
        <w:t xml:space="preserve"> </w:t>
      </w:r>
      <w:r w:rsidRPr="00C02222">
        <w:rPr>
          <w:sz w:val="28"/>
          <w:szCs w:val="28"/>
        </w:rPr>
        <w:t xml:space="preserve">информирует об этом директора Учреждения, который осуществляет мероприятия, предусмотренные Стандартом № СФ-001-02 «Порядок осуществления </w:t>
      </w:r>
      <w:proofErr w:type="gramStart"/>
      <w:r w:rsidRPr="00C02222">
        <w:rPr>
          <w:sz w:val="28"/>
          <w:szCs w:val="28"/>
        </w:rPr>
        <w:t>контроля за</w:t>
      </w:r>
      <w:proofErr w:type="gramEnd"/>
      <w:r w:rsidRPr="00C02222">
        <w:rPr>
          <w:sz w:val="28"/>
          <w:szCs w:val="28"/>
        </w:rPr>
        <w:t xml:space="preserve"> возвратностью предоставленных денежных средств».</w:t>
      </w: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/>
        <w:rPr>
          <w:b w:val="0"/>
          <w:sz w:val="28"/>
          <w:szCs w:val="28"/>
        </w:rPr>
      </w:pPr>
      <w:bookmarkStart w:id="4" w:name="bookmark4"/>
      <w:r w:rsidRPr="00C02222">
        <w:rPr>
          <w:b w:val="0"/>
          <w:sz w:val="28"/>
          <w:szCs w:val="28"/>
        </w:rPr>
        <w:t>Порядок планирования использования денежных средств</w:t>
      </w:r>
      <w:bookmarkEnd w:id="4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В случае отклонения поступления денежных средств от планового графика (как в сторону недостатка, так и превышения) </w:t>
      </w:r>
      <w:r w:rsidR="00A2091E">
        <w:rPr>
          <w:sz w:val="28"/>
          <w:szCs w:val="28"/>
        </w:rPr>
        <w:t xml:space="preserve">сотрудник, назначенный </w:t>
      </w:r>
      <w:proofErr w:type="gramStart"/>
      <w:r w:rsidR="00A2091E">
        <w:rPr>
          <w:sz w:val="28"/>
          <w:szCs w:val="28"/>
        </w:rPr>
        <w:t>ответственным</w:t>
      </w:r>
      <w:proofErr w:type="gramEnd"/>
      <w:r w:rsidR="00A2091E" w:rsidRPr="00C02222">
        <w:rPr>
          <w:sz w:val="28"/>
          <w:szCs w:val="28"/>
        </w:rPr>
        <w:t xml:space="preserve"> </w:t>
      </w:r>
      <w:r w:rsidRPr="00C02222">
        <w:rPr>
          <w:sz w:val="28"/>
          <w:szCs w:val="28"/>
        </w:rPr>
        <w:t xml:space="preserve">вносит в текущем режиме корректировки в план финансирования новых проектов и </w:t>
      </w:r>
      <w:r w:rsidR="00063C42" w:rsidRPr="00C02222">
        <w:rPr>
          <w:sz w:val="28"/>
          <w:szCs w:val="28"/>
        </w:rPr>
        <w:t xml:space="preserve">предложения по внесению изменений </w:t>
      </w:r>
      <w:r w:rsidRPr="00C02222">
        <w:rPr>
          <w:sz w:val="28"/>
          <w:szCs w:val="28"/>
        </w:rPr>
        <w:t>общий план финансово-хозяйственной деятельности</w:t>
      </w:r>
      <w:r w:rsidR="00063C42" w:rsidRPr="00C02222">
        <w:rPr>
          <w:sz w:val="28"/>
          <w:szCs w:val="28"/>
        </w:rPr>
        <w:t xml:space="preserve"> Учреждения</w:t>
      </w:r>
      <w:r w:rsidRPr="00C02222">
        <w:rPr>
          <w:sz w:val="28"/>
          <w:szCs w:val="28"/>
        </w:rPr>
        <w:t>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В случае отклонений более чем на 10% </w:t>
      </w:r>
      <w:r w:rsidR="00A2091E">
        <w:rPr>
          <w:sz w:val="28"/>
          <w:szCs w:val="28"/>
        </w:rPr>
        <w:t>сотрудник, назначенный ответственным</w:t>
      </w:r>
      <w:r w:rsidR="00A2091E">
        <w:rPr>
          <w:sz w:val="28"/>
          <w:szCs w:val="28"/>
        </w:rPr>
        <w:t>,</w:t>
      </w:r>
      <w:bookmarkStart w:id="5" w:name="_GoBack"/>
      <w:bookmarkEnd w:id="5"/>
      <w:r w:rsidR="00A2091E" w:rsidRPr="00C02222">
        <w:rPr>
          <w:sz w:val="28"/>
          <w:szCs w:val="28"/>
        </w:rPr>
        <w:t xml:space="preserve"> </w:t>
      </w:r>
      <w:r w:rsidRPr="00C02222">
        <w:rPr>
          <w:sz w:val="28"/>
          <w:szCs w:val="28"/>
        </w:rPr>
        <w:t>инициирует рассмотрение изменений в план финансово</w:t>
      </w:r>
      <w:r w:rsidR="00063C42" w:rsidRPr="00C02222">
        <w:rPr>
          <w:sz w:val="28"/>
          <w:szCs w:val="28"/>
        </w:rPr>
        <w:t>-хозяйственной деятельности на Н</w:t>
      </w:r>
      <w:r w:rsidRPr="00C02222">
        <w:rPr>
          <w:sz w:val="28"/>
          <w:szCs w:val="28"/>
        </w:rPr>
        <w:t xml:space="preserve">аблюдательном совете </w:t>
      </w:r>
      <w:r w:rsidR="00063C42" w:rsidRPr="00C02222">
        <w:rPr>
          <w:sz w:val="28"/>
          <w:szCs w:val="28"/>
        </w:rPr>
        <w:t>Учреждения</w:t>
      </w:r>
      <w:r w:rsidRPr="00C02222">
        <w:rPr>
          <w:sz w:val="28"/>
          <w:szCs w:val="28"/>
        </w:rPr>
        <w:t>.</w:t>
      </w:r>
    </w:p>
    <w:p w:rsidR="00824E0B" w:rsidRPr="00C02222" w:rsidRDefault="00C33FE4" w:rsidP="00C02222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/>
        <w:rPr>
          <w:b w:val="0"/>
          <w:sz w:val="28"/>
          <w:szCs w:val="28"/>
        </w:rPr>
      </w:pPr>
      <w:bookmarkStart w:id="6" w:name="bookmark5"/>
      <w:r w:rsidRPr="00C02222">
        <w:rPr>
          <w:b w:val="0"/>
          <w:sz w:val="28"/>
          <w:szCs w:val="28"/>
        </w:rPr>
        <w:t>Порядок эффективного использования денежных средств</w:t>
      </w:r>
      <w:bookmarkEnd w:id="6"/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Использование денежных средств, полученных </w:t>
      </w:r>
      <w:r w:rsidR="00063C42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 xml:space="preserve"> от возврата ранее выданных займов по проектам, осуществляется в соответствии с утвержденным Планом финансово-хозяйственной деятельности </w:t>
      </w:r>
      <w:r w:rsidR="00063C42" w:rsidRPr="00C02222">
        <w:rPr>
          <w:sz w:val="28"/>
          <w:szCs w:val="28"/>
        </w:rPr>
        <w:t xml:space="preserve">Учреждения, </w:t>
      </w:r>
      <w:r w:rsidRPr="00C02222">
        <w:rPr>
          <w:sz w:val="28"/>
          <w:szCs w:val="28"/>
        </w:rPr>
        <w:t>в рамках основного направления деятельности Фонда - предоставление финансового обеспечения проектов.</w:t>
      </w:r>
    </w:p>
    <w:p w:rsidR="00824E0B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>Экспертиза и отбор проектов осуществляется в соответствии со Стандартом № СФ-001 «Условия и порядок отбора проектов для финансирования».</w:t>
      </w:r>
    </w:p>
    <w:p w:rsidR="00C02222" w:rsidRPr="00C02222" w:rsidRDefault="00C33FE4" w:rsidP="00C02222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02222">
        <w:rPr>
          <w:sz w:val="28"/>
          <w:szCs w:val="28"/>
        </w:rPr>
        <w:t xml:space="preserve">Временно свободные денежные средства, полученные </w:t>
      </w:r>
      <w:r w:rsidR="00063C42" w:rsidRPr="00C02222">
        <w:rPr>
          <w:sz w:val="28"/>
          <w:szCs w:val="28"/>
        </w:rPr>
        <w:t>Учреждением</w:t>
      </w:r>
      <w:r w:rsidRPr="00C02222">
        <w:rPr>
          <w:sz w:val="28"/>
          <w:szCs w:val="28"/>
        </w:rPr>
        <w:t xml:space="preserve"> от возврата ранее выданных займов, могут размещаться на расчетных счетах </w:t>
      </w:r>
      <w:r w:rsidR="00063C42" w:rsidRPr="00C02222">
        <w:rPr>
          <w:sz w:val="28"/>
          <w:szCs w:val="28"/>
        </w:rPr>
        <w:t>Учреждения</w:t>
      </w:r>
      <w:r w:rsidRPr="00C02222">
        <w:rPr>
          <w:sz w:val="28"/>
          <w:szCs w:val="28"/>
        </w:rPr>
        <w:t>.</w:t>
      </w:r>
    </w:p>
    <w:sectPr w:rsidR="00C02222" w:rsidRPr="00C02222" w:rsidSect="00AD4862">
      <w:type w:val="continuous"/>
      <w:pgSz w:w="11909" w:h="16838"/>
      <w:pgMar w:top="631" w:right="993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37" w:rsidRDefault="00BD2C37">
      <w:r>
        <w:separator/>
      </w:r>
    </w:p>
  </w:endnote>
  <w:endnote w:type="continuationSeparator" w:id="0">
    <w:p w:rsidR="00BD2C37" w:rsidRDefault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B" w:rsidRDefault="00C33F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3CF1DB3" wp14:editId="4BB3332B">
              <wp:simplePos x="0" y="0"/>
              <wp:positionH relativeFrom="page">
                <wp:posOffset>3767455</wp:posOffset>
              </wp:positionH>
              <wp:positionV relativeFrom="page">
                <wp:posOffset>9911715</wp:posOffset>
              </wp:positionV>
              <wp:extent cx="67945" cy="16256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E0B" w:rsidRDefault="00C33F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2222" w:rsidRPr="00C02222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780.45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" filled="f" stroked="f">
              <v:textbox style="mso-fit-shape-to-text:t" inset="0,0,0,0">
                <w:txbxContent>
                  <w:p w:rsidR="00824E0B" w:rsidRDefault="00C33F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2222" w:rsidRPr="00C02222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B" w:rsidRDefault="00C33FE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AD568D0" wp14:editId="0822A28C">
              <wp:simplePos x="0" y="0"/>
              <wp:positionH relativeFrom="page">
                <wp:posOffset>3657600</wp:posOffset>
              </wp:positionH>
              <wp:positionV relativeFrom="page">
                <wp:posOffset>10340975</wp:posOffset>
              </wp:positionV>
              <wp:extent cx="67945" cy="162560"/>
              <wp:effectExtent l="0" t="0" r="254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E0B" w:rsidRDefault="00C33F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091E" w:rsidRPr="00A2091E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in;margin-top:814.25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" filled="f" stroked="f">
              <v:textbox style="mso-fit-shape-to-text:t" inset="0,0,0,0">
                <w:txbxContent>
                  <w:p w:rsidR="00824E0B" w:rsidRDefault="00C33F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091E" w:rsidRPr="00A2091E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37" w:rsidRDefault="00BD2C37"/>
  </w:footnote>
  <w:footnote w:type="continuationSeparator" w:id="0">
    <w:p w:rsidR="00BD2C37" w:rsidRDefault="00BD2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88B"/>
    <w:multiLevelType w:val="multilevel"/>
    <w:tmpl w:val="5E32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F65C4"/>
    <w:multiLevelType w:val="multilevel"/>
    <w:tmpl w:val="C4128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E0337"/>
    <w:multiLevelType w:val="multilevel"/>
    <w:tmpl w:val="2536F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939D8"/>
    <w:multiLevelType w:val="multilevel"/>
    <w:tmpl w:val="C9D80F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B"/>
    <w:rsid w:val="00047CF3"/>
    <w:rsid w:val="00063C42"/>
    <w:rsid w:val="001E2FA0"/>
    <w:rsid w:val="00757AA6"/>
    <w:rsid w:val="00824E0B"/>
    <w:rsid w:val="00A2091E"/>
    <w:rsid w:val="00A645DD"/>
    <w:rsid w:val="00AD4862"/>
    <w:rsid w:val="00BD2C37"/>
    <w:rsid w:val="00C02222"/>
    <w:rsid w:val="00C33FE4"/>
    <w:rsid w:val="00C64B29"/>
    <w:rsid w:val="00D964ED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1">
    <w:name w:val="toc 1"/>
    <w:basedOn w:val="a"/>
    <w:link w:val="10"/>
    <w:autoRedefine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annotation reference"/>
    <w:basedOn w:val="a0"/>
    <w:uiPriority w:val="99"/>
    <w:semiHidden/>
    <w:unhideWhenUsed/>
    <w:rsid w:val="00A645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45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45DD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45DD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645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5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1">
    <w:name w:val="toc 1"/>
    <w:basedOn w:val="a"/>
    <w:link w:val="10"/>
    <w:autoRedefine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annotation reference"/>
    <w:basedOn w:val="a0"/>
    <w:uiPriority w:val="99"/>
    <w:semiHidden/>
    <w:unhideWhenUsed/>
    <w:rsid w:val="00A645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45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45DD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45DD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645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5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A781-30B9-407F-914C-1C8FA4ED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lastModifiedBy>Анастасия А. Лахтанова</cp:lastModifiedBy>
  <cp:revision>7</cp:revision>
  <dcterms:created xsi:type="dcterms:W3CDTF">2017-03-28T08:24:00Z</dcterms:created>
  <dcterms:modified xsi:type="dcterms:W3CDTF">2017-07-12T12:20:00Z</dcterms:modified>
</cp:coreProperties>
</file>