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28" w:rsidRPr="00BB47CC" w:rsidRDefault="00585E28" w:rsidP="00E16CE6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BB47CC">
        <w:rPr>
          <w:rFonts w:ascii="Times New Roman" w:hAnsi="Times New Roman" w:cs="Times New Roman"/>
          <w:b/>
          <w:sz w:val="28"/>
          <w:szCs w:val="28"/>
        </w:rPr>
        <w:t xml:space="preserve">Методические материалы предназначены для </w:t>
      </w:r>
      <w:r w:rsidRPr="00BB47CC">
        <w:rPr>
          <w:rFonts w:ascii="Times New Roman" w:hAnsi="Times New Roman" w:cs="Times New Roman"/>
          <w:b/>
          <w:bCs/>
          <w:iCs/>
          <w:sz w:val="28"/>
          <w:szCs w:val="28"/>
        </w:rPr>
        <w:t>субъектов</w:t>
      </w:r>
      <w:r w:rsidR="003A7891" w:rsidRPr="00BB47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B47CC">
        <w:rPr>
          <w:rFonts w:ascii="Times New Roman" w:hAnsi="Times New Roman" w:cs="Times New Roman"/>
          <w:b/>
          <w:bCs/>
          <w:iCs/>
          <w:sz w:val="28"/>
          <w:szCs w:val="28"/>
        </w:rPr>
        <w:t>малого и среднего предпринимательства, обеспечивающих занятость</w:t>
      </w:r>
      <w:r w:rsidR="003A7891" w:rsidRPr="00BB47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B47CC">
        <w:rPr>
          <w:rFonts w:ascii="Times New Roman" w:hAnsi="Times New Roman" w:cs="Times New Roman"/>
          <w:b/>
          <w:bCs/>
          <w:iCs/>
          <w:sz w:val="28"/>
          <w:szCs w:val="28"/>
        </w:rPr>
        <w:t>граждан, отнесенных к категориям социально уязвимых</w:t>
      </w:r>
    </w:p>
    <w:p w:rsidR="003A7891" w:rsidRPr="00BB47CC" w:rsidRDefault="003A7891" w:rsidP="00E16CE6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E32" w:rsidRPr="00BB47CC" w:rsidRDefault="008C1E32" w:rsidP="00E16CE6">
      <w:pPr>
        <w:tabs>
          <w:tab w:val="left" w:pos="2560"/>
        </w:tabs>
        <w:spacing w:after="0" w:line="0" w:lineRule="atLeast"/>
        <w:ind w:right="-427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BB47CC">
        <w:rPr>
          <w:rFonts w:ascii="Times New Roman" w:eastAsia="Georgia" w:hAnsi="Times New Roman" w:cs="Times New Roman"/>
          <w:b/>
          <w:sz w:val="28"/>
          <w:szCs w:val="28"/>
        </w:rPr>
        <w:t>Инструкция по заполнению заявления</w:t>
      </w:r>
      <w:r w:rsidR="00585E28" w:rsidRPr="00BB47CC">
        <w:rPr>
          <w:rFonts w:ascii="Times New Roman" w:eastAsia="Georgia" w:hAnsi="Times New Roman" w:cs="Times New Roman"/>
          <w:b/>
          <w:sz w:val="28"/>
          <w:szCs w:val="28"/>
        </w:rPr>
        <w:t xml:space="preserve"> о</w:t>
      </w:r>
      <w:r w:rsidR="003A7891" w:rsidRPr="00BB47CC">
        <w:rPr>
          <w:rFonts w:ascii="Times New Roman" w:eastAsia="Georgia" w:hAnsi="Times New Roman" w:cs="Times New Roman"/>
          <w:b/>
          <w:sz w:val="28"/>
          <w:szCs w:val="28"/>
        </w:rPr>
        <w:t xml:space="preserve"> </w:t>
      </w:r>
      <w:r w:rsidRPr="00BB47CC">
        <w:rPr>
          <w:rFonts w:ascii="Times New Roman" w:eastAsia="Georgia" w:hAnsi="Times New Roman" w:cs="Times New Roman"/>
          <w:b/>
          <w:sz w:val="28"/>
          <w:szCs w:val="28"/>
        </w:rPr>
        <w:t>признании социальным предприятием (приложение № 1)</w:t>
      </w:r>
    </w:p>
    <w:p w:rsidR="003A7891" w:rsidRPr="003A7891" w:rsidRDefault="003A7891" w:rsidP="00E16CE6">
      <w:pPr>
        <w:tabs>
          <w:tab w:val="left" w:pos="994"/>
        </w:tabs>
        <w:spacing w:after="0" w:line="240" w:lineRule="auto"/>
        <w:ind w:right="-427"/>
        <w:jc w:val="both"/>
        <w:rPr>
          <w:rFonts w:ascii="Georgia" w:eastAsia="Georgia" w:hAnsi="Georgia"/>
          <w:sz w:val="24"/>
        </w:rPr>
      </w:pPr>
    </w:p>
    <w:p w:rsidR="003A7891" w:rsidRDefault="009A347B" w:rsidP="00E16CE6">
      <w:pPr>
        <w:tabs>
          <w:tab w:val="left" w:pos="709"/>
        </w:tabs>
        <w:spacing w:after="0" w:line="240" w:lineRule="auto"/>
        <w:ind w:right="-427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ab/>
      </w:r>
      <w:r w:rsidR="003A7891" w:rsidRPr="002152BD">
        <w:rPr>
          <w:rFonts w:ascii="Times New Roman" w:eastAsia="Georgia" w:hAnsi="Times New Roman" w:cs="Times New Roman"/>
          <w:sz w:val="28"/>
          <w:szCs w:val="28"/>
        </w:rPr>
        <w:t>1. В поле «Наименование уполномоченного органа» указывается Департамент экономического развития Вологодской области.</w:t>
      </w:r>
    </w:p>
    <w:p w:rsidR="00E5235B" w:rsidRPr="002152BD" w:rsidRDefault="00E5235B" w:rsidP="00E16CE6">
      <w:pPr>
        <w:numPr>
          <w:ilvl w:val="0"/>
          <w:numId w:val="1"/>
        </w:numPr>
        <w:tabs>
          <w:tab w:val="left" w:pos="994"/>
        </w:tabs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2152BD" w:rsidRDefault="008C1E32" w:rsidP="00E16CE6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В поле «Наименование субъекта малого или среднего предпринимательства» заявители</w:t>
      </w:r>
      <w:r w:rsidR="002152BD" w:rsidRP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 w:rsidR="002152BD" w:rsidRP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юридические лица указывают сокращенное наименование юридического лица согласно сведениям ЕГРЮЛ, актуальным на дату обращения в</w:t>
      </w:r>
      <w:r w:rsidR="002152BD" w:rsidRPr="002152BD">
        <w:rPr>
          <w:rFonts w:ascii="Times New Roman" w:eastAsia="Georgia" w:hAnsi="Times New Roman" w:cs="Times New Roman"/>
          <w:sz w:val="28"/>
          <w:szCs w:val="28"/>
        </w:rPr>
        <w:t xml:space="preserve"> Уполномоченный орган. </w:t>
      </w:r>
      <w:r w:rsidRPr="002152BD">
        <w:rPr>
          <w:rFonts w:ascii="Times New Roman" w:eastAsia="Georgia" w:hAnsi="Times New Roman" w:cs="Times New Roman"/>
          <w:sz w:val="28"/>
          <w:szCs w:val="28"/>
        </w:rPr>
        <w:t>Заявители</w:t>
      </w:r>
      <w:r w:rsidR="002152BD" w:rsidRP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 w:rsidR="002152BD" w:rsidRP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E5235B" w:rsidRPr="002152BD" w:rsidRDefault="00E5235B" w:rsidP="00E16CE6">
      <w:pPr>
        <w:tabs>
          <w:tab w:val="left" w:pos="994"/>
        </w:tabs>
        <w:spacing w:after="0" w:line="240" w:lineRule="auto"/>
        <w:ind w:right="-42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3. В поле «Адрес» заявители указывают место нахождения юридического лица или место жительства индивидуального предпринимателя.</w:t>
      </w:r>
    </w:p>
    <w:p w:rsidR="00E5235B" w:rsidRPr="002152BD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4. В полях «Телефон», «Факс», «Адрес электронной почты» указываются контактные данные заявителя. Заявителю рекомендуется указать как минимум один вид контактных данных из перечисленных. В полях контактных данных, отсутствующих у заявителя, указывается «Отсутствует».</w:t>
      </w:r>
    </w:p>
    <w:p w:rsidR="00E5235B" w:rsidRPr="002152BD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5. В поле «Полное наименование субъекта малого или среднего предпринимательства» заявители</w:t>
      </w:r>
      <w:r w:rsid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 w:rsid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юридические лица указывают полное наименование юридического лица согласно сведениям ЕГРЮЛ, актуальным на дату обращения в Уполномоченный орган. Заявители</w:t>
      </w:r>
      <w:r w:rsid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 w:rsid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E5235B" w:rsidRPr="002152BD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6. 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:rsidR="00E5235B" w:rsidRPr="002152BD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Default="008C1E32" w:rsidP="00E16CE6">
      <w:pPr>
        <w:spacing w:after="0" w:line="240" w:lineRule="auto"/>
        <w:ind w:right="-427"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bookmarkStart w:id="1" w:name="page150"/>
      <w:bookmarkEnd w:id="1"/>
      <w:r w:rsidRPr="002152BD">
        <w:rPr>
          <w:rFonts w:ascii="Times New Roman" w:eastAsia="Georgia" w:hAnsi="Times New Roman" w:cs="Times New Roman"/>
          <w:sz w:val="28"/>
          <w:szCs w:val="28"/>
        </w:rPr>
        <w:t>7. В поле «Серия и номер документа, подтверждающего факт внесения записи» указывается серия и номер ОГРН (ОГРНИП) согласно сведениям ЕГРЮЛ (ЕГРИП).</w:t>
      </w:r>
    </w:p>
    <w:p w:rsidR="00E5235B" w:rsidRPr="002152BD" w:rsidRDefault="00E5235B" w:rsidP="00E16CE6">
      <w:pPr>
        <w:spacing w:after="0" w:line="240" w:lineRule="auto"/>
        <w:ind w:right="-427"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8. В поле «Наименование регистрирующего органа» указывается наименование регистрирующего органа согласно сведениям ЕГРЮЛ (ЕГРИП).</w:t>
      </w:r>
    </w:p>
    <w:p w:rsidR="00E5235B" w:rsidRPr="002152BD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lastRenderedPageBreak/>
        <w:t>9. В поле «ИНН» указывается идентификационный номер налогоплательщика согласно сведениям ЕГРЮЛ (ЕГРИП).</w:t>
      </w:r>
    </w:p>
    <w:p w:rsidR="00E5235B" w:rsidRPr="002152BD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10. В поле «КПП» указывается код причины постановки на учет согласно сведениям ЕГРЮЛ, актуальным на дату обращения в Уполномоченный орган. Заявители</w:t>
      </w:r>
      <w:r w:rsid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 w:rsid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индивидуальные предприниматели ставят в данном поле прочерк.</w:t>
      </w:r>
    </w:p>
    <w:p w:rsidR="00E5235B" w:rsidRPr="002152BD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11. В поле «Дата постановки на учет в налоговом органе» указывается дата согласно сведениям ЕГРЮЛ (ЕГРИП).</w:t>
      </w:r>
    </w:p>
    <w:p w:rsidR="00E5235B" w:rsidRPr="002152BD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FF"/>
          <w:sz w:val="28"/>
          <w:szCs w:val="28"/>
          <w:u w:val="single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 xml:space="preserve">12. В поле «Дата внесения сведений в единый реестр субъектов малого и среднего предпринимательства» указывается дата согласно информации из единого реестра субъектов малого и среднего предпринимательства. Единый реестр субъектов малого и среднего предпринимательства размещен на сайте </w:t>
      </w:r>
      <w:r w:rsidRPr="002152BD">
        <w:rPr>
          <w:rFonts w:ascii="Times New Roman" w:eastAsia="Georgia" w:hAnsi="Times New Roman" w:cs="Times New Roman"/>
          <w:color w:val="0000FF"/>
          <w:sz w:val="28"/>
          <w:szCs w:val="28"/>
          <w:u w:val="single"/>
        </w:rPr>
        <w:t>https://rmsp.nalog.ru</w:t>
      </w:r>
      <w:r w:rsidR="00D86201" w:rsidRPr="002152BD">
        <w:rPr>
          <w:rFonts w:ascii="Times New Roman" w:eastAsia="Georgia" w:hAnsi="Times New Roman" w:cs="Times New Roman"/>
          <w:color w:val="0000FF"/>
          <w:sz w:val="28"/>
          <w:szCs w:val="28"/>
          <w:u w:val="single"/>
        </w:rPr>
        <w:t>/</w:t>
      </w:r>
      <w:r w:rsidR="00560BDB">
        <w:rPr>
          <w:rStyle w:val="a5"/>
          <w:rFonts w:ascii="Times New Roman" w:eastAsia="Georgia" w:hAnsi="Times New Roman" w:cs="Times New Roman"/>
          <w:color w:val="0000FF"/>
          <w:sz w:val="28"/>
          <w:szCs w:val="28"/>
          <w:u w:val="single"/>
        </w:rPr>
        <w:footnoteReference w:id="1"/>
      </w:r>
      <w:r w:rsidR="00D86201" w:rsidRPr="002152BD">
        <w:rPr>
          <w:rFonts w:ascii="Times New Roman" w:eastAsia="Georgia" w:hAnsi="Times New Roman" w:cs="Times New Roman"/>
          <w:color w:val="0000FF"/>
          <w:sz w:val="28"/>
          <w:szCs w:val="28"/>
          <w:u w:val="single"/>
        </w:rPr>
        <w:t>.</w:t>
      </w:r>
    </w:p>
    <w:p w:rsidR="00E5235B" w:rsidRPr="002152BD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D86201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13. В поле «Сведения о лице, имеющем право действовать от имени заявителя без доверенности» заявитель</w:t>
      </w:r>
      <w:r w:rsid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 w:rsid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 Заявители</w:t>
      </w:r>
      <w:r w:rsidR="00EE08AB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 w:rsidR="00EE08AB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индивидуальные предприниматели ставят в данном поле прочерк.</w:t>
      </w:r>
      <w:bookmarkStart w:id="2" w:name="page151"/>
      <w:bookmarkEnd w:id="2"/>
    </w:p>
    <w:p w:rsidR="00E5235B" w:rsidRPr="002152BD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Pr="002152BD" w:rsidRDefault="00EE08A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14. </w:t>
      </w:r>
      <w:r w:rsidR="008C1E32" w:rsidRPr="002152BD">
        <w:rPr>
          <w:rFonts w:ascii="Times New Roman" w:eastAsia="Georgia" w:hAnsi="Times New Roman" w:cs="Times New Roman"/>
          <w:sz w:val="28"/>
          <w:szCs w:val="28"/>
        </w:rPr>
        <w:t>В поле «Осуществляемые виды деятельности заявителя» перечисляются коды всех видов деятельности в соответствии с ОКВЭД2 согласно сведениям ЕГРЮЛ (ЕГРИП), актуальным на дату обращения в Уполномоченный орган.</w:t>
      </w:r>
    </w:p>
    <w:p w:rsidR="008C1E32" w:rsidRPr="002152BD" w:rsidRDefault="008C1E32" w:rsidP="00E16CE6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C1E32" w:rsidRPr="002152BD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2152BD">
        <w:rPr>
          <w:rFonts w:ascii="Times New Roman" w:eastAsia="Georgia" w:hAnsi="Times New Roman" w:cs="Times New Roman"/>
          <w:i/>
          <w:sz w:val="28"/>
          <w:szCs w:val="28"/>
        </w:rPr>
        <w:t>Заявитель-юридическое лицо может приложить к заявлению выписку из ЕГРЮЛ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 органа», «ИНН», «Сведения о лице, имеющем право действовать от имени заявителя без доверенности», «Осуществляемые виды деятельности заявителя». В данном случае в указанных полях следует указать «см. ЕГРЮЛ».</w:t>
      </w:r>
    </w:p>
    <w:p w:rsidR="008C1E32" w:rsidRPr="002152BD" w:rsidRDefault="008C1E32" w:rsidP="00E16CE6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C1E32" w:rsidRPr="002152BD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2152BD">
        <w:rPr>
          <w:rFonts w:ascii="Times New Roman" w:eastAsia="Georgia" w:hAnsi="Times New Roman" w:cs="Times New Roman"/>
          <w:i/>
          <w:sz w:val="28"/>
          <w:szCs w:val="28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</w:t>
      </w:r>
      <w:r w:rsidRPr="002152BD">
        <w:rPr>
          <w:rFonts w:ascii="Times New Roman" w:eastAsia="Georgia" w:hAnsi="Times New Roman" w:cs="Times New Roman"/>
          <w:i/>
          <w:sz w:val="28"/>
          <w:szCs w:val="28"/>
        </w:rPr>
        <w:lastRenderedPageBreak/>
        <w:t>подтверждающего факт внесения записи», «Наименование регистрирующего органа», «ИНН», «КПП», «Осуществляемые виды деятельности заявителя». В данном случае в указанных полях поле следует указать «см. ЕГРИП».</w:t>
      </w:r>
    </w:p>
    <w:p w:rsidR="008C1E32" w:rsidRPr="002152BD" w:rsidRDefault="008C1E32" w:rsidP="00E16CE6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C1E32" w:rsidRPr="002152BD" w:rsidRDefault="00EE08AB" w:rsidP="00E16CE6">
      <w:pPr>
        <w:tabs>
          <w:tab w:val="left" w:pos="709"/>
        </w:tabs>
        <w:spacing w:after="0" w:line="240" w:lineRule="auto"/>
        <w:ind w:right="-427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ab/>
        <w:t xml:space="preserve">15. </w:t>
      </w:r>
      <w:r w:rsidR="008C1E32" w:rsidRPr="002152BD">
        <w:rPr>
          <w:rFonts w:ascii="Times New Roman" w:eastAsia="Georgia" w:hAnsi="Times New Roman" w:cs="Times New Roman"/>
          <w:sz w:val="28"/>
          <w:szCs w:val="28"/>
        </w:rPr>
        <w:t>В поле «Сведения о заявителе» заявители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8C1E32" w:rsidRPr="002152BD">
        <w:rPr>
          <w:rFonts w:ascii="Times New Roman" w:eastAsia="Georgia" w:hAnsi="Times New Roman" w:cs="Times New Roman"/>
          <w:sz w:val="28"/>
          <w:szCs w:val="28"/>
        </w:rPr>
        <w:t>-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8C1E32" w:rsidRPr="002152BD">
        <w:rPr>
          <w:rFonts w:ascii="Times New Roman" w:eastAsia="Georgia" w:hAnsi="Times New Roman" w:cs="Times New Roman"/>
          <w:sz w:val="28"/>
          <w:szCs w:val="28"/>
        </w:rPr>
        <w:t>юридические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</w:p>
    <w:p w:rsidR="008C1E32" w:rsidRPr="002152BD" w:rsidRDefault="008C1E32" w:rsidP="00E16CE6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C1E32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Заявители</w:t>
      </w:r>
      <w:r w:rsidR="00EE08AB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 w:rsidR="00EE08AB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E5235B" w:rsidRPr="00EE08AB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Default="008C1E32" w:rsidP="00E16CE6">
      <w:pPr>
        <w:pStyle w:val="a6"/>
        <w:numPr>
          <w:ilvl w:val="0"/>
          <w:numId w:val="3"/>
        </w:numPr>
        <w:tabs>
          <w:tab w:val="left" w:pos="1277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EE08AB">
        <w:rPr>
          <w:rFonts w:ascii="Times New Roman" w:eastAsia="Georgia" w:hAnsi="Times New Roman" w:cs="Times New Roman"/>
          <w:sz w:val="28"/>
          <w:szCs w:val="28"/>
        </w:rPr>
        <w:t>В поле «Сведения о заявителе в информационно-телекоммуникационной сети «Интернет» указывается сокращенное наименование заявителя-юридического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сетях. В случае отсутствия сайта указывается «Сайт отсутствует».</w:t>
      </w:r>
    </w:p>
    <w:p w:rsidR="00E5235B" w:rsidRPr="00EE08AB" w:rsidRDefault="00E5235B" w:rsidP="00E16CE6">
      <w:pPr>
        <w:pStyle w:val="a6"/>
        <w:tabs>
          <w:tab w:val="left" w:pos="1277"/>
        </w:tabs>
        <w:spacing w:after="0" w:line="240" w:lineRule="auto"/>
        <w:ind w:left="709" w:right="-42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Pr="002152BD" w:rsidRDefault="00EE08AB" w:rsidP="00E16CE6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В </w:t>
      </w:r>
      <w:r w:rsidR="008C1E32" w:rsidRPr="002152BD">
        <w:rPr>
          <w:rFonts w:ascii="Times New Roman" w:eastAsia="Georgia" w:hAnsi="Times New Roman" w:cs="Times New Roman"/>
          <w:sz w:val="28"/>
          <w:szCs w:val="28"/>
        </w:rPr>
        <w:t xml:space="preserve">случае, если заявитель включен </w:t>
      </w:r>
      <w:r w:rsidR="00D86201" w:rsidRPr="002152BD">
        <w:rPr>
          <w:rFonts w:ascii="Times New Roman" w:eastAsia="Georgia" w:hAnsi="Times New Roman" w:cs="Times New Roman"/>
          <w:sz w:val="28"/>
          <w:szCs w:val="28"/>
        </w:rPr>
        <w:t xml:space="preserve">в </w:t>
      </w:r>
      <w:r w:rsidR="008C1E32" w:rsidRPr="002152BD">
        <w:rPr>
          <w:rFonts w:ascii="Times New Roman" w:eastAsia="Georgia" w:hAnsi="Times New Roman" w:cs="Times New Roman"/>
          <w:sz w:val="28"/>
          <w:szCs w:val="28"/>
        </w:rPr>
        <w:t>реестр поставщиков социальных услуг, рекомендуется также привести ссылку на данный реестр. В конце заявления ставится дата подписания, подпись лица, заполнившего заявление, с расшифровкой (ФИО) и печать (при наличии).</w:t>
      </w:r>
    </w:p>
    <w:p w:rsidR="00D86201" w:rsidRPr="002152BD" w:rsidRDefault="00D86201" w:rsidP="00E16CE6">
      <w:pPr>
        <w:tabs>
          <w:tab w:val="left" w:pos="1039"/>
        </w:tabs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E5235B" w:rsidRPr="00A0640F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A0640F">
        <w:rPr>
          <w:rFonts w:ascii="Times New Roman" w:eastAsia="Georgia" w:hAnsi="Times New Roman" w:cs="Times New Roman"/>
          <w:b/>
          <w:sz w:val="28"/>
          <w:szCs w:val="28"/>
        </w:rPr>
        <w:br w:type="page"/>
      </w:r>
    </w:p>
    <w:p w:rsidR="00A0640F" w:rsidRDefault="00A0640F" w:rsidP="00E16CE6">
      <w:pPr>
        <w:autoSpaceDE w:val="0"/>
        <w:autoSpaceDN w:val="0"/>
        <w:adjustRightInd w:val="0"/>
        <w:spacing w:after="0" w:line="240" w:lineRule="auto"/>
        <w:ind w:right="-42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0F">
        <w:rPr>
          <w:rFonts w:ascii="Times New Roman" w:eastAsia="Georgia" w:hAnsi="Times New Roman" w:cs="Times New Roman"/>
          <w:b/>
          <w:sz w:val="28"/>
          <w:szCs w:val="28"/>
        </w:rPr>
        <w:lastRenderedPageBreak/>
        <w:t xml:space="preserve">Инструкция по заполнению </w:t>
      </w:r>
      <w:r w:rsidRPr="00A0640F">
        <w:rPr>
          <w:rFonts w:ascii="Times New Roman" w:hAnsi="Times New Roman" w:cs="Times New Roman"/>
          <w:b/>
          <w:bCs/>
          <w:sz w:val="28"/>
          <w:szCs w:val="28"/>
        </w:rPr>
        <w:t>согласия налогоплательщика (плательщика страховых взносов) на признание сведений, составляющих налоговую тайну, общедоступными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640F" w:rsidRPr="00A0640F" w:rsidRDefault="00A0640F" w:rsidP="00E16CE6">
      <w:pPr>
        <w:autoSpaceDE w:val="0"/>
        <w:autoSpaceDN w:val="0"/>
        <w:adjustRightInd w:val="0"/>
        <w:spacing w:after="0" w:line="240" w:lineRule="auto"/>
        <w:ind w:right="-42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A0640F" w:rsidRPr="00A0640F" w:rsidTr="00A0640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40F" w:rsidRPr="00A0640F" w:rsidRDefault="00A0640F" w:rsidP="00E16CE6">
            <w:pPr>
              <w:spacing w:after="0" w:line="240" w:lineRule="auto"/>
              <w:ind w:right="-42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clear" w:pos="360"/>
          <w:tab w:val="num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признание налоговой тайны общедоступной заполняется по </w:t>
      </w:r>
      <w:hyperlink r:id="rId8" w:history="1">
        <w:r w:rsidRPr="00A0640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утверждена Приказом ФНС России от 15.11.2016 N ММВ-7-17/615@. В нем же установлен и </w:t>
      </w:r>
      <w:hyperlink r:id="rId9" w:history="1">
        <w:r w:rsidRPr="00A0640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заполняется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2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согласия):</w:t>
      </w:r>
    </w:p>
    <w:p w:rsidR="00A0640F" w:rsidRPr="00A0640F" w:rsidRDefault="00A0640F" w:rsidP="00E16CE6">
      <w:pPr>
        <w:pStyle w:val="a6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руки чернилами черного, фиолетового или синего цвета;</w:t>
      </w:r>
    </w:p>
    <w:p w:rsidR="00A0640F" w:rsidRPr="00A0640F" w:rsidRDefault="00A0640F" w:rsidP="00E16CE6">
      <w:pPr>
        <w:pStyle w:val="a6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компьютере.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заполняются слева направо, начиная с первого знакоместа. Текст вносится заглавными печатными буквами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п. 6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ячейках, которые остались пустыми, став</w:t>
      </w:r>
      <w:r w:rsid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прочерки. Их можно не ставить, если согласие составляется на ПК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п. 8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заполняется в отношении всех сведений, составляющих налоговую тайну, или только их части (</w:t>
      </w:r>
      <w:proofErr w:type="spellStart"/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. 1 п. 1 ст. 102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РФ).</w:t>
      </w:r>
    </w:p>
    <w:p w:rsidR="006222E7" w:rsidRPr="00A0640F" w:rsidRDefault="004C63B9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6222E7" w:rsidRPr="00A0640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Образец заполнения</w:t>
        </w:r>
      </w:hyperlink>
      <w:r w:rsidR="006222E7">
        <w:rPr>
          <w:rFonts w:ascii="Times New Roman" w:hAnsi="Times New Roman" w:cs="Times New Roman"/>
          <w:sz w:val="28"/>
          <w:szCs w:val="28"/>
        </w:rPr>
        <w:t xml:space="preserve"> согласия на признание налоговой тайны общедоступной по форме по КНД 1110058.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A0640F" w:rsidRPr="00A0640F" w:rsidTr="00A0640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40F" w:rsidRPr="00A0640F" w:rsidRDefault="00A0640F" w:rsidP="00E16CE6">
            <w:pPr>
              <w:tabs>
                <w:tab w:val="left" w:pos="567"/>
              </w:tabs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640F" w:rsidRPr="00A0640F" w:rsidRDefault="00A0640F" w:rsidP="00E16CE6">
            <w:pPr>
              <w:tabs>
                <w:tab w:val="left" w:pos="567"/>
              </w:tabs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 Как заполнить титульный лист согласия</w:t>
            </w:r>
          </w:p>
        </w:tc>
      </w:tr>
    </w:tbl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в следующем порядке.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полях </w:t>
      </w:r>
      <w:r w:rsidR="006222E7"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ИНН»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6222E7"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КПП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верхней части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12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согласия):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проставляют ИНН и КПП;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и иные физические лица указывают только ИНН. В показателе "КПП" ставится прочерк.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Представляется в налоговый орган (код)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приводится четырехзначный код своей инспекции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13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организации, Ф.И.О. физического лица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полное наименование организации либо фамилия, имя, отчество, если заявление составляет ИП или физическое лицо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14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документе, удостоверяющем личность физического лица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заполняется, если в предыдущем поле указывали Ф.И.О. физического лица. В этом случае указывается код документа, удостоверяющего</w:t>
      </w:r>
      <w:r w:rsid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личность, согласно Приложению №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Порядку заполнения согласия, в частности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15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согласия):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паспорт гражданина РФ;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паспорт иностранного гражданина;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 на жительство в России.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указывается серия, номер и дата выдачи документа.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2"/>
      <w:bookmarkEnd w:id="3"/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Дает согласие на признание следующих сведений, составляющих в соответствии со статьей 102 Налогового кодекса Российской Федерации налоговую тайну, общедоступными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«2»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16</w:t>
      </w:r>
      <w:r w:rsid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Период, за который сведения, составляющие налоговую тайну, признаются общедоступными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даты начала и окончания такого периода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17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предоставляется согласие на период 20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то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так: с 01.01.20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31.12.20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составлено на страницах с приложением подтверждающих документов или их копий на листах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количество страниц, на которых составлено согласие, и количество листов документа, подтверждающего полномочия представителя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18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разделе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Достоверность и полноту сведений, указанных в настоящем согласии, подтверждаю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цифровой код того, кто подписывает согласие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19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нужно построчно указать фамилию, имя и отчество руководителя организации либо сведения о представителе. ИП и иные физические лица это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заполняют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19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указывается ваш контактный номер без пробелов, прочерков, скобок, например 84951234567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20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дата подписания. Если сдается согласие в электронной форме, то оно подписывается усиленной квалифицированной электронной подписью. Физическое лицо - не ИП может подписать его усиленной неквалифицированной электронной подписью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п. 21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и реквизиты документа, подтверждающего полномочия представителя налогоплательщика (плательщика страховых взносов)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данные документа: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имеет номер - указывается сначала знак "N", а далее номер документа;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номер отсутствует - "б/н".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указывается дата выдачи документа. Между наименованием документа, номером и датой выдачи документа пр</w:t>
      </w:r>
      <w:r w:rsid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оставляются пробелы. Например, «доверенность б/н от 30.04.2019»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23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tbl>
      <w:tblPr>
        <w:tblW w:w="5222" w:type="pct"/>
        <w:tblLook w:val="04A0" w:firstRow="1" w:lastRow="0" w:firstColumn="1" w:lastColumn="0" w:noHBand="0" w:noVBand="1"/>
      </w:tblPr>
      <w:tblGrid>
        <w:gridCol w:w="10066"/>
      </w:tblGrid>
      <w:tr w:rsidR="00A0640F" w:rsidRPr="00A0640F" w:rsidTr="00E95FD3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40F" w:rsidRPr="00A0640F" w:rsidRDefault="00A0640F" w:rsidP="00E16CE6">
            <w:pPr>
              <w:tabs>
                <w:tab w:val="left" w:pos="567"/>
              </w:tabs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5FD3" w:rsidRDefault="006222E7" w:rsidP="00E95FD3">
            <w:pPr>
              <w:tabs>
                <w:tab w:val="left" w:pos="567"/>
              </w:tabs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 Как заполнить раздел «</w:t>
            </w:r>
            <w:r w:rsidR="00A0640F" w:rsidRPr="00A06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Коды сведений, составляющих налоговую </w:t>
            </w:r>
          </w:p>
          <w:p w:rsidR="00A0640F" w:rsidRPr="00E95FD3" w:rsidRDefault="00A0640F" w:rsidP="00E95FD3">
            <w:pPr>
              <w:tabs>
                <w:tab w:val="left" w:pos="567"/>
              </w:tabs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тайну</w:t>
            </w:r>
            <w:r w:rsidR="00622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A0640F" w:rsidRPr="00A0640F" w:rsidRDefault="00C12E63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A0640F"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640F"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сведений, составляющих в соответствии со статьей 102 Налогового кодекса Росси</w:t>
      </w:r>
      <w:r w:rsid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налоговую тайну»</w:t>
      </w:r>
      <w:r w:rsidR="00A0640F"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0300, </w:t>
      </w:r>
      <w:r w:rsidR="00A0640F"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1100.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hAnsi="Times New Roman" w:cs="Times New Roman"/>
          <w:sz w:val="28"/>
          <w:szCs w:val="28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кода 1400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прочерк.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проставляется подпись и дата подписания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27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Pr="006222E7" w:rsidRDefault="00A0640F" w:rsidP="00E16CE6">
      <w:pPr>
        <w:pStyle w:val="a6"/>
        <w:numPr>
          <w:ilvl w:val="0"/>
          <w:numId w:val="1"/>
        </w:numPr>
        <w:ind w:right="-427"/>
      </w:pPr>
    </w:p>
    <w:p w:rsidR="00E16CE6" w:rsidRDefault="00E16CE6" w:rsidP="00E16CE6">
      <w:pPr>
        <w:numPr>
          <w:ilvl w:val="0"/>
          <w:numId w:val="1"/>
        </w:numPr>
        <w:tabs>
          <w:tab w:val="left" w:pos="1033"/>
        </w:tabs>
        <w:spacing w:after="0" w:line="240" w:lineRule="auto"/>
        <w:ind w:right="-427" w:firstLine="709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E16CE6" w:rsidRDefault="00E16CE6" w:rsidP="00E16CE6">
      <w:pPr>
        <w:numPr>
          <w:ilvl w:val="0"/>
          <w:numId w:val="1"/>
        </w:numPr>
        <w:tabs>
          <w:tab w:val="left" w:pos="1033"/>
        </w:tabs>
        <w:spacing w:after="0" w:line="240" w:lineRule="auto"/>
        <w:ind w:right="-427" w:firstLine="709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E16CE6" w:rsidRDefault="00E16CE6" w:rsidP="00E16CE6">
      <w:pPr>
        <w:numPr>
          <w:ilvl w:val="0"/>
          <w:numId w:val="1"/>
        </w:numPr>
        <w:tabs>
          <w:tab w:val="left" w:pos="1033"/>
        </w:tabs>
        <w:spacing w:after="0" w:line="240" w:lineRule="auto"/>
        <w:ind w:right="-427" w:firstLine="709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D86201" w:rsidRPr="002152BD" w:rsidRDefault="00D86201" w:rsidP="00E16CE6">
      <w:pPr>
        <w:numPr>
          <w:ilvl w:val="0"/>
          <w:numId w:val="1"/>
        </w:numPr>
        <w:tabs>
          <w:tab w:val="left" w:pos="1033"/>
        </w:tabs>
        <w:spacing w:after="0" w:line="240" w:lineRule="auto"/>
        <w:ind w:right="-427" w:firstLine="709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2152BD">
        <w:rPr>
          <w:rFonts w:ascii="Times New Roman" w:eastAsia="Georgia" w:hAnsi="Times New Roman" w:cs="Times New Roman"/>
          <w:b/>
          <w:sz w:val="28"/>
          <w:szCs w:val="28"/>
        </w:rPr>
        <w:lastRenderedPageBreak/>
        <w:t xml:space="preserve">Инструкция по заполнению отчета о социальном воздействии (приложение № </w:t>
      </w:r>
      <w:r w:rsidR="00025743">
        <w:rPr>
          <w:rFonts w:ascii="Times New Roman" w:eastAsia="Georgia" w:hAnsi="Times New Roman" w:cs="Times New Roman"/>
          <w:b/>
          <w:sz w:val="28"/>
          <w:szCs w:val="28"/>
        </w:rPr>
        <w:t>8</w:t>
      </w:r>
      <w:r w:rsidRPr="002152BD">
        <w:rPr>
          <w:rFonts w:ascii="Times New Roman" w:eastAsia="Georgia" w:hAnsi="Times New Roman" w:cs="Times New Roman"/>
          <w:b/>
          <w:sz w:val="28"/>
          <w:szCs w:val="28"/>
        </w:rPr>
        <w:t>)</w:t>
      </w:r>
    </w:p>
    <w:p w:rsidR="00D86201" w:rsidRPr="002152BD" w:rsidRDefault="00D86201" w:rsidP="00E16CE6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EE08AB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Справочно</w:t>
      </w:r>
      <w:proofErr w:type="spellEnd"/>
      <w:r w:rsidRPr="00EE08AB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: заявители заполняют отчет о социальном воздействии по желанию. При этом настоятельно рекомендуется предоставить данный документ в целях формирования у Уполномоченного органа более комплексного понимания характера осуществляемой социальной деятельности. В спорных случаях информация из отчета о социальном предпринимательстве может стать решающей в признании заявителя социальным предприятием.</w:t>
      </w:r>
    </w:p>
    <w:p w:rsidR="00D86201" w:rsidRPr="00EE08AB" w:rsidRDefault="00EE08AB" w:rsidP="00E16CE6">
      <w:pPr>
        <w:tabs>
          <w:tab w:val="left" w:pos="709"/>
        </w:tabs>
        <w:spacing w:after="0" w:line="240" w:lineRule="auto"/>
        <w:ind w:right="-427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ab/>
      </w:r>
      <w:r w:rsidR="00D86201"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В отчете о социальном воздействии в свободной форме приводится описание деятельности, соответствующей условиям, в соответствии с которыми заявитель обращается в Уполномоченный орган с целью признания социальным предприятием.</w:t>
      </w:r>
    </w:p>
    <w:p w:rsidR="00D86201" w:rsidRPr="00EE08AB" w:rsidRDefault="00D86201" w:rsidP="00E16CE6">
      <w:pPr>
        <w:numPr>
          <w:ilvl w:val="1"/>
          <w:numId w:val="1"/>
        </w:numPr>
        <w:tabs>
          <w:tab w:val="left" w:pos="709"/>
        </w:tabs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В разделе «Цель социального предприятия» рекомендуется указывать цель – обеспечение занятости граждан, отнесенных к категориям социально уязвимых, а также конкретные категории граждан, трудоустройство которых осуществляет заявитель: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а) инвалиды и лица с ограниченными возможностями здоровья;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в) пенсионеры и граждане </w:t>
      </w:r>
      <w:proofErr w:type="spellStart"/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г) выпускники детских домов в возрасте до двадцати трех лет;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е) беженцы и вынужденные переселенцы;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ж) малоимущие граждане;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з) лица без определенного места жительства и занятий;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и) граждане, не указанные в подпунктах "а" – "з", признанные нуждающимися в социальном обслуживании. При указании данной категории граждан, отнесенных к категориям социально уязвимых, заявителю необходимо указать причины признания граждан нуждающимися в социальном обслуживании.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Пример: обеспечение занятости граждан, отнесенных к категориям социально уязвимых </w:t>
      </w: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–</w:t>
      </w:r>
      <w:r w:rsidRPr="00EE08AB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 обеспечение занятости инвалидов по зрению.</w:t>
      </w:r>
    </w:p>
    <w:p w:rsidR="00EE08AB" w:rsidRDefault="00A61E05" w:rsidP="00E16CE6">
      <w:pPr>
        <w:tabs>
          <w:tab w:val="left" w:pos="1172"/>
        </w:tabs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page153"/>
      <w:bookmarkEnd w:id="4"/>
      <w:r w:rsidRPr="00EE0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D86201" w:rsidRPr="00EE08AB" w:rsidRDefault="00EE08AB" w:rsidP="00E16CE6">
      <w:pPr>
        <w:tabs>
          <w:tab w:val="left" w:pos="1172"/>
        </w:tabs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86201"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Примеры: трудности поиска работы и трудоустройства лиц, освобожденных из мест лишения свободы и имеющих неснятую или непогашенную </w:t>
      </w:r>
      <w:r w:rsidRPr="00EE08AB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lastRenderedPageBreak/>
        <w:t>судимость; необходимость создания особых условий трудоустройства для инвалидов, позволяющих им участвовать в трудовой деятельности.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201" w:rsidRPr="00EE08AB" w:rsidRDefault="00D86201" w:rsidP="00E16CE6">
      <w:pPr>
        <w:pStyle w:val="a6"/>
        <w:numPr>
          <w:ilvl w:val="0"/>
          <w:numId w:val="4"/>
        </w:numPr>
        <w:tabs>
          <w:tab w:val="left" w:pos="1114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В разделе «Целевая аудитория, на которую направлена деятельность социального предприятия» перечисляются конкретные категории граждан, отнесенных к категориям социально уязвимых, занятость которых обеспечивает заявитель.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D86201" w:rsidRPr="00EE08AB" w:rsidRDefault="00D86201" w:rsidP="00E16CE6">
      <w:pPr>
        <w:pStyle w:val="a6"/>
        <w:numPr>
          <w:ilvl w:val="0"/>
          <w:numId w:val="4"/>
        </w:numPr>
        <w:tabs>
          <w:tab w:val="left" w:pos="1114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201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Примеры: организация целенаправленного найма лиц, освобожденных из мест лишения свободы и имеющих неснятую или непогашенную судимость; организация производства продукции, участие в котором не требует специальных навыков, что позволяет трудоустраивать инвалидов.</w:t>
      </w:r>
    </w:p>
    <w:p w:rsidR="00EE08AB" w:rsidRPr="00EE08AB" w:rsidRDefault="00EE08A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</w:p>
    <w:p w:rsidR="00D86201" w:rsidRDefault="00D86201" w:rsidP="00E16CE6">
      <w:pPr>
        <w:numPr>
          <w:ilvl w:val="0"/>
          <w:numId w:val="4"/>
        </w:numPr>
        <w:tabs>
          <w:tab w:val="left" w:pos="1114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благополучателям</w:t>
      </w:r>
      <w:proofErr w:type="spellEnd"/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)» необходимо указать продукцию (товары, работы, услуги), которую производят социально уязвимые граждане, занятость которых обеспечивает заявитель, например, ремонт ключей, изготовление открыток, изготовление сувенирной продукции.</w:t>
      </w:r>
    </w:p>
    <w:p w:rsidR="00560BDB" w:rsidRPr="00EE08AB" w:rsidRDefault="00560BDB" w:rsidP="00E16CE6">
      <w:pPr>
        <w:tabs>
          <w:tab w:val="left" w:pos="1114"/>
        </w:tabs>
        <w:spacing w:after="0" w:line="240" w:lineRule="auto"/>
        <w:ind w:left="709" w:right="-427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 xml:space="preserve">Пример заполнения приложения № </w:t>
      </w:r>
      <w:r w:rsidR="00025743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8</w:t>
      </w:r>
      <w:r w:rsidRPr="00EE08AB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: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Заявитель-организация, применяющая общую систему налогообложения, занимается производством укупорочной продукции (пробок, крышек, колпачков и т.д.). Более половины работников, задействованных в производстве – инвалиды по зрению. Для них созданы специальные условия, позволяющие участвовать в трудовой деятельности.</w:t>
      </w:r>
    </w:p>
    <w:p w:rsidR="00D86201" w:rsidRDefault="00D86201" w:rsidP="00E16CE6">
      <w:pPr>
        <w:spacing w:line="122" w:lineRule="exact"/>
        <w:ind w:right="-427"/>
        <w:rPr>
          <w:rFonts w:ascii="Times New Roman" w:eastAsia="Times New Roman" w:hAnsi="Times New Roman"/>
        </w:rPr>
      </w:pPr>
    </w:p>
    <w:p w:rsidR="00D86201" w:rsidRDefault="00D86201" w:rsidP="00E16CE6">
      <w:pPr>
        <w:spacing w:line="0" w:lineRule="atLeast"/>
        <w:ind w:left="3280" w:right="-427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Отчет о социальном воздействии</w:t>
      </w:r>
    </w:p>
    <w:tbl>
      <w:tblPr>
        <w:tblStyle w:val="a7"/>
        <w:tblW w:w="10064" w:type="dxa"/>
        <w:tblInd w:w="250" w:type="dxa"/>
        <w:tblLook w:val="04A0" w:firstRow="1" w:lastRow="0" w:firstColumn="1" w:lastColumn="0" w:noHBand="0" w:noVBand="1"/>
      </w:tblPr>
      <w:tblGrid>
        <w:gridCol w:w="709"/>
        <w:gridCol w:w="3294"/>
        <w:gridCol w:w="6061"/>
      </w:tblGrid>
      <w:tr w:rsidR="00A61E05" w:rsidRPr="00A61E05" w:rsidTr="00A61E05">
        <w:tc>
          <w:tcPr>
            <w:tcW w:w="709" w:type="dxa"/>
          </w:tcPr>
          <w:p w:rsidR="00A61E05" w:rsidRPr="00A61E05" w:rsidRDefault="00A61E05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A61E05" w:rsidRPr="00A61E05" w:rsidRDefault="00A61E05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061" w:type="dxa"/>
          </w:tcPr>
          <w:p w:rsidR="00A61E05" w:rsidRPr="00A61E05" w:rsidRDefault="00A61E05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A61E05" w:rsidRPr="00A61E05" w:rsidTr="00A61E05">
        <w:tc>
          <w:tcPr>
            <w:tcW w:w="709" w:type="dxa"/>
          </w:tcPr>
          <w:p w:rsidR="00A61E05" w:rsidRPr="00A61E05" w:rsidRDefault="00A61E05" w:rsidP="00E16CE6">
            <w:pPr>
              <w:pStyle w:val="a6"/>
              <w:numPr>
                <w:ilvl w:val="0"/>
                <w:numId w:val="2"/>
              </w:numPr>
              <w:spacing w:line="0" w:lineRule="atLeast"/>
              <w:ind w:right="-42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61E05" w:rsidRPr="00A61E05" w:rsidRDefault="00A61E05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6061" w:type="dxa"/>
          </w:tcPr>
          <w:p w:rsidR="00A61E05" w:rsidRPr="00A61E05" w:rsidRDefault="00A61E05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занятости граждан, отнесенных к категориям социально уязвимых – обеспечение занятости инвалидов по зрению</w:t>
            </w:r>
          </w:p>
        </w:tc>
      </w:tr>
      <w:tr w:rsidR="00A61E05" w:rsidRPr="00A61E05" w:rsidTr="00A61E05">
        <w:tc>
          <w:tcPr>
            <w:tcW w:w="709" w:type="dxa"/>
          </w:tcPr>
          <w:p w:rsidR="00A61E05" w:rsidRPr="00A61E05" w:rsidRDefault="00A61E05" w:rsidP="00E16CE6">
            <w:pPr>
              <w:pStyle w:val="a6"/>
              <w:numPr>
                <w:ilvl w:val="0"/>
                <w:numId w:val="2"/>
              </w:num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61E05" w:rsidRPr="00A61E05" w:rsidRDefault="00A61E05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6061" w:type="dxa"/>
          </w:tcPr>
          <w:p w:rsidR="00A61E05" w:rsidRPr="00A61E05" w:rsidRDefault="00A61E05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Необходимость создания особых условий трудоустройства для инвалидов, позволяющих им участвовать в трудовой деятельности</w:t>
            </w:r>
          </w:p>
        </w:tc>
      </w:tr>
      <w:tr w:rsidR="00A61E05" w:rsidRPr="00A61E05" w:rsidTr="00A61E05">
        <w:tc>
          <w:tcPr>
            <w:tcW w:w="709" w:type="dxa"/>
          </w:tcPr>
          <w:p w:rsidR="00A61E05" w:rsidRPr="00A61E05" w:rsidRDefault="00A61E05" w:rsidP="00E16CE6">
            <w:pPr>
              <w:pStyle w:val="a6"/>
              <w:numPr>
                <w:ilvl w:val="0"/>
                <w:numId w:val="2"/>
              </w:num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61E05" w:rsidRPr="00A61E05" w:rsidRDefault="00A61E05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6061" w:type="dxa"/>
          </w:tcPr>
          <w:p w:rsidR="00A61E05" w:rsidRPr="00A61E05" w:rsidRDefault="00A61E05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Инвалиды по зрению</w:t>
            </w:r>
          </w:p>
        </w:tc>
      </w:tr>
      <w:tr w:rsidR="00A61E05" w:rsidRPr="00A61E05" w:rsidTr="00A61E05">
        <w:tc>
          <w:tcPr>
            <w:tcW w:w="709" w:type="dxa"/>
          </w:tcPr>
          <w:p w:rsidR="00A61E05" w:rsidRPr="00A61E05" w:rsidRDefault="00A61E05" w:rsidP="00E16CE6">
            <w:pPr>
              <w:pStyle w:val="a6"/>
              <w:numPr>
                <w:ilvl w:val="0"/>
                <w:numId w:val="2"/>
              </w:num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61E05" w:rsidRPr="00A61E05" w:rsidRDefault="00A61E05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6061" w:type="dxa"/>
          </w:tcPr>
          <w:p w:rsidR="00A61E05" w:rsidRPr="00A61E05" w:rsidRDefault="00A61E05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производства продукции, участие в котором не требует специальных навыков, что позволяет трудоустраивать инвалидов</w:t>
            </w:r>
          </w:p>
        </w:tc>
      </w:tr>
      <w:tr w:rsidR="00A61E05" w:rsidRPr="00A61E05" w:rsidTr="00A61E05">
        <w:tc>
          <w:tcPr>
            <w:tcW w:w="709" w:type="dxa"/>
          </w:tcPr>
          <w:p w:rsidR="00A61E05" w:rsidRPr="00A61E05" w:rsidRDefault="00A61E05" w:rsidP="00E16CE6">
            <w:pPr>
              <w:pStyle w:val="a6"/>
              <w:numPr>
                <w:ilvl w:val="0"/>
                <w:numId w:val="2"/>
              </w:num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61E05" w:rsidRPr="00A61E05" w:rsidRDefault="00A61E05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6061" w:type="dxa"/>
          </w:tcPr>
          <w:p w:rsidR="00A61E05" w:rsidRPr="00A61E05" w:rsidRDefault="00A61E05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Производство укупорочной продукции (пробок, крышек, колпачков)</w:t>
            </w:r>
          </w:p>
        </w:tc>
      </w:tr>
    </w:tbl>
    <w:p w:rsidR="00D86201" w:rsidRDefault="00D86201" w:rsidP="00E16CE6">
      <w:pPr>
        <w:spacing w:line="0" w:lineRule="atLeast"/>
        <w:ind w:right="-427"/>
        <w:rPr>
          <w:rFonts w:ascii="Georgia" w:eastAsia="Georgia" w:hAnsi="Georgia"/>
        </w:rPr>
      </w:pPr>
    </w:p>
    <w:p w:rsidR="002B761F" w:rsidRDefault="00952C6B" w:rsidP="00E16CE6">
      <w:pPr>
        <w:tabs>
          <w:tab w:val="left" w:pos="865"/>
        </w:tabs>
        <w:spacing w:after="0"/>
        <w:ind w:right="-427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bookmarkStart w:id="5" w:name="page154"/>
      <w:bookmarkStart w:id="6" w:name="page155"/>
      <w:bookmarkStart w:id="7" w:name="page156"/>
      <w:bookmarkEnd w:id="5"/>
      <w:bookmarkEnd w:id="6"/>
      <w:bookmarkEnd w:id="7"/>
      <w:r>
        <w:rPr>
          <w:rFonts w:ascii="Georgia" w:eastAsia="Georgia" w:hAnsi="Georgia"/>
          <w:b/>
          <w:sz w:val="24"/>
        </w:rPr>
        <w:tab/>
      </w:r>
      <w:r w:rsidR="002B761F" w:rsidRPr="00E16CE6">
        <w:rPr>
          <w:rFonts w:ascii="Times New Roman" w:eastAsia="Georgia" w:hAnsi="Times New Roman" w:cs="Times New Roman"/>
          <w:b/>
          <w:sz w:val="28"/>
          <w:szCs w:val="28"/>
        </w:rPr>
        <w:t>Инструкция по заполнению сведений о численности и заработной плате работников субъекта малого или среднего предпринимательства из</w:t>
      </w:r>
      <w:r w:rsidR="00E16CE6">
        <w:rPr>
          <w:rFonts w:ascii="Times New Roman" w:eastAsia="Georgia" w:hAnsi="Times New Roman" w:cs="Times New Roman"/>
          <w:b/>
          <w:sz w:val="28"/>
          <w:szCs w:val="28"/>
        </w:rPr>
        <w:t xml:space="preserve"> </w:t>
      </w:r>
      <w:r w:rsidR="002B761F" w:rsidRPr="00E16CE6">
        <w:rPr>
          <w:rFonts w:ascii="Times New Roman" w:eastAsia="Georgia" w:hAnsi="Times New Roman" w:cs="Times New Roman"/>
          <w:b/>
          <w:sz w:val="28"/>
          <w:szCs w:val="28"/>
        </w:rPr>
        <w:t xml:space="preserve">числа категорий граждан, указанных в пункте 1 части 1 статьи 24.1 Федерального закона (приложение № </w:t>
      </w:r>
      <w:r w:rsidR="00025743">
        <w:rPr>
          <w:rFonts w:ascii="Times New Roman" w:eastAsia="Georgia" w:hAnsi="Times New Roman" w:cs="Times New Roman"/>
          <w:b/>
          <w:sz w:val="28"/>
          <w:szCs w:val="28"/>
        </w:rPr>
        <w:t>2</w:t>
      </w:r>
      <w:r w:rsidR="002B761F" w:rsidRPr="00E16CE6">
        <w:rPr>
          <w:rFonts w:ascii="Times New Roman" w:eastAsia="Georgia" w:hAnsi="Times New Roman" w:cs="Times New Roman"/>
          <w:b/>
          <w:sz w:val="28"/>
          <w:szCs w:val="28"/>
        </w:rPr>
        <w:t>)</w:t>
      </w:r>
    </w:p>
    <w:p w:rsidR="00E16CE6" w:rsidRPr="00E16CE6" w:rsidRDefault="00E16CE6" w:rsidP="00E16CE6">
      <w:pPr>
        <w:tabs>
          <w:tab w:val="left" w:pos="865"/>
        </w:tabs>
        <w:spacing w:after="0"/>
        <w:ind w:right="-427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2B761F" w:rsidRPr="00560BDB" w:rsidRDefault="002B761F" w:rsidP="00E16CE6">
      <w:pPr>
        <w:pStyle w:val="a6"/>
        <w:numPr>
          <w:ilvl w:val="0"/>
          <w:numId w:val="5"/>
        </w:numPr>
        <w:tabs>
          <w:tab w:val="left" w:pos="1114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16CE6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Показатель «Среднесписочная численность работников</w:t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за предшествующий календарный год» по строке «Всего работников» заполняется на основе формы сведений о среднесписочной численности работников за предшествующий календарный год, утвержденной Приказом ФНС России от 29 марта 2007 года № ММ-3-25/174@ «Об утверждении формы Сведений о среднесписочной численности работников за предшествующий календарный год».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pStyle w:val="a6"/>
        <w:numPr>
          <w:ilvl w:val="0"/>
          <w:numId w:val="5"/>
        </w:numPr>
        <w:tabs>
          <w:tab w:val="left" w:pos="1114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Показатель «Среднесписочная численность работников за предшествующий календарный год» по строкам, соответствующим категориям граждан, отнесенным к категориям социально уязвимых, рассчитывается отдельно по каждой категории путем суммирования среднесписочной численности каждой категории работников за все месяцы отчетного года и деления полученной суммы на 12, на основании данных табелей учета рабочего времени</w:t>
      </w:r>
      <w:r w:rsidR="00560BDB">
        <w:rPr>
          <w:rStyle w:val="a5"/>
          <w:rFonts w:ascii="Times New Roman" w:eastAsia="Georgia" w:hAnsi="Times New Roman" w:cs="Times New Roman"/>
          <w:color w:val="000000" w:themeColor="text1"/>
          <w:sz w:val="28"/>
          <w:szCs w:val="28"/>
        </w:rPr>
        <w:footnoteReference w:id="2"/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.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Среднесписочная численность каждой категории работников за месяц исчисляется путем суммирования численности работников, осуществлявших трудовую деятельность хотя бы один рабочий день, за каждый календарный день месяца, то есть</w:t>
      </w:r>
      <w:r w:rsid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с </w:t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bookmarkStart w:id="8" w:name="page159"/>
      <w:bookmarkEnd w:id="8"/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При расчете не нужно учитывать внешних совместителей и лиц, выполнявших работы по договорам гражданско-правового характера.</w:t>
      </w:r>
    </w:p>
    <w:p w:rsidR="002B761F" w:rsidRPr="00560BDB" w:rsidRDefault="00560BDB" w:rsidP="00E16CE6">
      <w:pPr>
        <w:tabs>
          <w:tab w:val="left" w:pos="709"/>
        </w:tabs>
        <w:spacing w:after="0" w:line="240" w:lineRule="auto"/>
        <w:ind w:right="-427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ab/>
      </w:r>
      <w:r w:rsidR="00952C6B"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В </w:t>
      </w:r>
      <w:r w:rsidR="002B761F"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случае отсутствия работников одной или нескольких категорий граждан, по соответствующей строке показателя «Среднесписочная численность работников за предшествующий календарный год» ставится прочерк.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numPr>
          <w:ilvl w:val="0"/>
          <w:numId w:val="5"/>
        </w:numPr>
        <w:tabs>
          <w:tab w:val="left" w:pos="1001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lastRenderedPageBreak/>
        <w:t>Показатель «Среднесписочная численность работников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</w:t>
      </w:r>
      <w:r w:rsid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строк 2.1 – 2.10): </w:t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рассчитывается как сумма показателей, указанных в пункте 2 настоящей инструкции.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numPr>
          <w:ilvl w:val="0"/>
          <w:numId w:val="5"/>
        </w:numPr>
        <w:tabs>
          <w:tab w:val="left" w:pos="1001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Показатель «Фонд начисленной заработной платы за предшествующий календарный год» по строке «Всего работники» заполняется на основании данных о сумме выплат работникам заявителя по трудовым договорам с учетом НДФЛ. При определении показателя необходимо учитывать суммы вознаграждений, полученных работниками в связи с выполнением трудовых обязанностей (в том числе в натуральной форме), премий за производственные результаты, отпускных выплат и компенсаций за неиспользованный отпуск.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numPr>
          <w:ilvl w:val="0"/>
          <w:numId w:val="5"/>
        </w:numPr>
        <w:tabs>
          <w:tab w:val="left" w:pos="1001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Заявитель, не ведущий специальных регистров учета расчетов с персоналом по оплате труда, может рассчитать данный показатель на основе </w:t>
      </w:r>
      <w:r w:rsid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совокупности данных форм 2-НДФЛ</w:t>
      </w:r>
      <w:r w:rsidR="00560BDB">
        <w:rPr>
          <w:rStyle w:val="a5"/>
          <w:rFonts w:ascii="Times New Roman" w:eastAsia="Georgia" w:hAnsi="Times New Roman" w:cs="Times New Roman"/>
          <w:color w:val="000000" w:themeColor="text1"/>
          <w:sz w:val="28"/>
          <w:szCs w:val="28"/>
        </w:rPr>
        <w:footnoteReference w:id="3"/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в следующем порядке: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«Фонд начисленной заработной платы за предшествующий календарный год» по строке «Всего работники» рассчитывается как сумма доходов, выплаченных работникам, по кодам:</w:t>
      </w:r>
    </w:p>
    <w:p w:rsidR="002B761F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2000 «Вознаграждение,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</w:t>
      </w:r>
      <w:r w:rsid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го кодекса Российской Федерации</w:t>
      </w:r>
      <w:r w:rsidR="00560BDB">
        <w:rPr>
          <w:rStyle w:val="a5"/>
          <w:rFonts w:ascii="Times New Roman" w:eastAsia="Georgia" w:hAnsi="Times New Roman" w:cs="Times New Roman"/>
          <w:color w:val="000000" w:themeColor="text1"/>
          <w:sz w:val="28"/>
          <w:szCs w:val="28"/>
        </w:rPr>
        <w:footnoteReference w:id="4"/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:rsidR="00560BDB" w:rsidRPr="00560BDB" w:rsidRDefault="00560BD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</w:t>
      </w:r>
      <w:bookmarkStart w:id="9" w:name="page160"/>
      <w:bookmarkEnd w:id="9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(выплачиваемые не за счет средств прибыли организации, не за счет средств специального назначения или целевых поступлений)»;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2012 «Суммы отпускных выплат»;</w:t>
      </w:r>
    </w:p>
    <w:p w:rsidR="00560BDB" w:rsidRPr="00560BDB" w:rsidRDefault="00560BD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2013 «Сумма компенсации за неиспользованный отпуск»;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2530 «Оплата труда в натуральной форме».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numPr>
          <w:ilvl w:val="0"/>
          <w:numId w:val="5"/>
        </w:numPr>
        <w:tabs>
          <w:tab w:val="left" w:pos="1001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Показатель «Фонд начисленной заработной платы за предшествующий календарный год» по строкам, соответствующим категориям граждан, отнесенным к категориям социально уязвимых, может быть рассчитан как сумма доходов, выплаченных указанным работникам, по данным формы 2-НДФЛ</w:t>
      </w:r>
      <w:r w:rsidR="00560BDB">
        <w:rPr>
          <w:rStyle w:val="a5"/>
          <w:rFonts w:ascii="Times New Roman" w:eastAsia="Georgia" w:hAnsi="Times New Roman" w:cs="Times New Roman"/>
          <w:color w:val="000000" w:themeColor="text1"/>
          <w:sz w:val="28"/>
          <w:szCs w:val="28"/>
        </w:rPr>
        <w:footnoteReference w:id="5"/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по кодам: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2000 «Вознаграждение,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(выплачиваемые не за счет средств прибыли организации, не за счет средств специального назначения или целевых поступлений)»;</w:t>
      </w:r>
    </w:p>
    <w:p w:rsidR="002A2C03" w:rsidRPr="00560BDB" w:rsidRDefault="002A2C03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2012 «Суммы отпускных выплат»;</w:t>
      </w:r>
    </w:p>
    <w:p w:rsidR="002A2C03" w:rsidRPr="00560BDB" w:rsidRDefault="002A2C03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2013 «Сумма компенсации за неиспользованный отпуск»;</w:t>
      </w:r>
    </w:p>
    <w:p w:rsidR="002A2C03" w:rsidRPr="00560BDB" w:rsidRDefault="002A2C03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Pr="002A2C03" w:rsidRDefault="002B761F" w:rsidP="00E16CE6">
      <w:pPr>
        <w:pStyle w:val="a6"/>
        <w:numPr>
          <w:ilvl w:val="0"/>
          <w:numId w:val="6"/>
        </w:numPr>
        <w:spacing w:after="0" w:line="240" w:lineRule="auto"/>
        <w:ind w:right="-427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proofErr w:type="spellStart"/>
      <w:r w:rsidRPr="002A2C03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лата</w:t>
      </w:r>
      <w:proofErr w:type="spellEnd"/>
      <w:r w:rsidRPr="002A2C03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труда в натуральной форме».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A2C03" w:rsidP="00E16CE6">
      <w:pPr>
        <w:tabs>
          <w:tab w:val="left" w:pos="709"/>
        </w:tabs>
        <w:spacing w:after="0" w:line="240" w:lineRule="auto"/>
        <w:ind w:right="-427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ab/>
        <w:t xml:space="preserve">В </w:t>
      </w:r>
      <w:r w:rsidR="002B761F"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случае отсутствия работников одной или нескольких категорий граждан по соответствующей строке показателя «Фонд начисленной заработной платы за предшествующий календарный год» ставится прочерк.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Default="002B761F" w:rsidP="00E16CE6">
      <w:pPr>
        <w:numPr>
          <w:ilvl w:val="0"/>
          <w:numId w:val="5"/>
        </w:numPr>
        <w:tabs>
          <w:tab w:val="left" w:pos="1001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Показатель «Фонд начисленной заработной платы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</w:t>
      </w:r>
      <w:r w:rsidR="002A2C03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ации» </w:t>
      </w:r>
      <w:r w:rsidR="002A2C03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lastRenderedPageBreak/>
        <w:t xml:space="preserve">(сумма строк 2.1 – 2.10)» </w:t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рассчитывается как сумма показателей, указанных в пункте 6 настоящей инструкции.</w:t>
      </w:r>
    </w:p>
    <w:p w:rsidR="002A2C03" w:rsidRPr="00560BDB" w:rsidRDefault="002A2C03" w:rsidP="00E16CE6">
      <w:pPr>
        <w:tabs>
          <w:tab w:val="left" w:pos="1001"/>
        </w:tabs>
        <w:spacing w:after="0" w:line="240" w:lineRule="auto"/>
        <w:ind w:left="709" w:right="-427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numPr>
          <w:ilvl w:val="0"/>
          <w:numId w:val="5"/>
        </w:numPr>
        <w:tabs>
          <w:tab w:val="left" w:pos="994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bookmarkStart w:id="10" w:name="page161"/>
      <w:bookmarkEnd w:id="10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Показатель «Доля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рассчитывается как отношение показателя «Среднесписочная численность работников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к показателю «Среднесписочная численность работников за предшествующий календарный год» по строке «Всего работников», выраженное в процентах.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 xml:space="preserve">Пример заполнения приложения № </w:t>
      </w:r>
      <w:r w:rsidR="00025743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2</w:t>
      </w:r>
      <w:r w:rsidRPr="00560BDB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:</w:t>
      </w:r>
    </w:p>
    <w:p w:rsidR="002B761F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Заявитель - индивидуальный предприниматель, применяющий ПСН, осуществляет на основании патентов деятельность (1) по ремонту и пошиву обуви и (2) изготовлению и ремонту ключей. В предыдущем году на заявителя работали 14 человек, 10 из них на основании трудового договора.</w:t>
      </w:r>
    </w:p>
    <w:p w:rsidR="002A2C03" w:rsidRPr="00560BDB" w:rsidRDefault="002A2C03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табелям учета рабочего времени</w:t>
      </w:r>
      <w:proofErr w:type="gramEnd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у заявителя работают три пенсионера, трое лиц, имеющих непогашенную судимость, двое выпускников детских домов в возрасте 21 и 22 года и двое других работников, не являющихся гражданами, отнесенными к категориям социально уязвимых.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952C6B" w:rsidP="00E16CE6">
      <w:pPr>
        <w:tabs>
          <w:tab w:val="left" w:pos="1073"/>
        </w:tabs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В </w:t>
      </w:r>
      <w:r w:rsidR="002B761F"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течение года работники-пенсионеры и лица, имеющие непогашенную судимость, работали весь год; один из выпускников детского дома работал весь год, второй – с 5 января по 10 апреля; один из работников, не являющийся гражданином, отнесенным к категориям социально уязвимых – с 1 января по 15 июня, второй такой работник работал весь год.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Заявитель рассчитывает среднесписочную численность работников (далее – ССЧ) за каждый месяц года следующим образом (не учитываются внешние совместители и работники </w:t>
      </w:r>
      <w:proofErr w:type="spellStart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несписочного</w:t>
      </w:r>
      <w:proofErr w:type="spellEnd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состава):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январе: (9*31+1*27)/31=9,9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феврале: 10*28/28=10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марте: 10*31/31=10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апреле: (9*30+1*10)/30=9,3</w:t>
      </w:r>
    </w:p>
    <w:p w:rsidR="002B761F" w:rsidRPr="002A2C03" w:rsidRDefault="00952C6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</w:t>
      </w:r>
      <w:r w:rsidR="002B761F"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в мае: 9*31/31=9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июне: (8*30+1*15)/30=8,5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июле: 8*31/31=8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августе: 8*31/31=8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сентябре: 8*30/30=8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lastRenderedPageBreak/>
        <w:t>ССЧ в октябре: 8*31/31=8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ноябре: 8*30/30=8</w:t>
      </w:r>
    </w:p>
    <w:p w:rsidR="002B761F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декабре: 8*31/31=8</w:t>
      </w:r>
    </w:p>
    <w:p w:rsidR="002A2C03" w:rsidRPr="00560BDB" w:rsidRDefault="002A2C03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bookmarkStart w:id="11" w:name="page162"/>
      <w:bookmarkEnd w:id="11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Таким образом, среднесписочная численность работников за год будет рассчитываться как: (9,8+10+10+9,3+9+8,5+8+8+8+8+8+8)/12=8,7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Расчет среднесписочной численности граждан, являющихся гражданами, отнесенными к категориям социально уязвимых: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– пенсионеры и граждане </w:t>
      </w:r>
      <w:proofErr w:type="spellStart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возраста: 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ССЧ в январе: 3*31/31=3 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ССЧ в феврале: 3*28/28=3 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марте: 3*31/31=3 ССЧ в апреле: 3*30/30=3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мае: 3*31/31=3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июне: 3*30/30=3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июле: 3*31/31=3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августе: 3*31/31=3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сентябре: 3*30/30=3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октябре: 3*31/31=3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ноябре: 3*30/30=3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декабре: 3*31/31=3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2A2C03" w:rsidRDefault="002B761F" w:rsidP="00E16CE6">
      <w:pPr>
        <w:tabs>
          <w:tab w:val="left" w:pos="1660"/>
          <w:tab w:val="left" w:pos="2940"/>
          <w:tab w:val="left" w:pos="5140"/>
          <w:tab w:val="left" w:pos="6820"/>
          <w:tab w:val="left" w:pos="8540"/>
          <w:tab w:val="left" w:pos="8940"/>
        </w:tabs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Таким</w:t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ab/>
        <w:t>образом,</w:t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ab/>
        <w:t>среднесписочная</w:t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ab/>
        <w:t>численность</w:t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ab/>
        <w:t>пенсионеров</w:t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ab/>
        <w:t>и</w:t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ab/>
        <w:t>граждан</w:t>
      </w:r>
      <w:r w:rsidR="002A2C03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2C03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="002A2C03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возраста за год будет рассчитываться как:</w:t>
      </w:r>
    </w:p>
    <w:p w:rsidR="002B761F" w:rsidRPr="00560BDB" w:rsidRDefault="002B761F" w:rsidP="00E16CE6">
      <w:pPr>
        <w:spacing w:after="0" w:line="240" w:lineRule="auto"/>
        <w:ind w:right="-427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(3+3+3+3+3+3+3+3+3+3+3+3)/12=3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– выпускники детских домов: </w:t>
      </w:r>
    </w:p>
    <w:p w:rsid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ССЧ в январе: (1*31+1*27)/31=1,9 </w:t>
      </w:r>
    </w:p>
    <w:p w:rsid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ССЧ в феврале: 2*28/28=2 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марте: 2*31/31=2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апреле: (1*30+1*10)/30=1,3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мае: 1*31/31=1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июне: 1*30/30=1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июле: 1*31/31=1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августе: 1*31/31=1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сентябре: 1*30/30=1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октябре: 1*31/31=1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ноябре: 1*30/30=1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декабре: 1*31/31=1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Таким образом, среднесписочная численность выпускников детских домов за год будет рассчитываться как: (1,9+2+2+1,3+1+1+1+1+1+1+1+1)/12=1,3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– лица, имеющие непогашенную судимость: </w:t>
      </w:r>
    </w:p>
    <w:p w:rsid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lastRenderedPageBreak/>
        <w:t xml:space="preserve">ССЧ в январе: 3*31/31=3 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феврале: 3*28/28=3 ССЧ в марте: 3*31/31=3 ССЧ в апреле: 3*30/30=3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мае: 3*31/31=3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июне: 3*30/30=3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bookmarkStart w:id="12" w:name="page163"/>
      <w:bookmarkEnd w:id="12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июле: 3*31/31=3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августе: 3*31/31=3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сентябре: 3*30/30=3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октябре: 3*31/31=3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ноябре: 3*30/30=3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декабре: 3*31/31=3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Таким образом, среднесписочная численность лиц, имеющих непогашенную судимость, за год будет рассчитываться как: (3+3+3+3+3+3+3+3+3+3+3+3)/12=3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Заявитель не ведет специальных регистров учета расчетов с персоналом по оплате труда. По данным форм 2-НДФЛ:</w:t>
      </w:r>
    </w:p>
    <w:p w:rsidR="00E5235B" w:rsidRPr="00E5235B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работника-пенсионера 1 составила 250 руб.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работника-пенсионера 2 составила 200 руб.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работника-пенсионера 3 составила 150 руб.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 с непогашенной судимостью 1 составила 175 руб.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 с непогашенной судимостью 2 составила 150 руб.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 с непогашенной судимостью 3 составила 125 руб.</w:t>
      </w:r>
    </w:p>
    <w:p w:rsid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Общая сумма доходов работника-выпускника детского дома 1 составила 230 руб. </w:t>
      </w:r>
    </w:p>
    <w:p w:rsid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Общая сумма доходов работника-выпускника детского дома 2 составила 80 руб. 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 1, не являющегося гражданином, отнесенным к категориям социально уязвимых, составила 110 руб.</w:t>
      </w:r>
    </w:p>
    <w:p w:rsidR="00E5235B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 2, не являющегося гражданином, отнесенным к категориям социально уязвимых, составила 90 руб.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 1, работающего по договору гражданско-правового характера, составила 10 руб.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 2, работающего по договору гражданско-правового характера, составила 10 руб.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 3, работающего по договору гражданско-правового характера, составила 10 руб.</w:t>
      </w:r>
    </w:p>
    <w:p w:rsidR="002B761F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 4, работающего по договору гражданско-правового характера, составила 10 руб.</w:t>
      </w:r>
    </w:p>
    <w:p w:rsidR="00E5235B" w:rsidRPr="00E5235B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E16CE6" w:rsidRDefault="00E16CE6" w:rsidP="00E16CE6">
      <w:pPr>
        <w:spacing w:line="0" w:lineRule="atLeast"/>
        <w:ind w:left="20" w:right="-427"/>
        <w:jc w:val="center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</w:p>
    <w:p w:rsidR="002B761F" w:rsidRPr="00E5235B" w:rsidRDefault="002B761F" w:rsidP="00E16CE6">
      <w:pPr>
        <w:spacing w:line="0" w:lineRule="atLeast"/>
        <w:ind w:left="20" w:right="-427"/>
        <w:jc w:val="center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 w:rsidRPr="00E5235B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Пример заполнения приложения № </w:t>
      </w:r>
      <w:r w:rsidR="00025743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2</w:t>
      </w:r>
    </w:p>
    <w:tbl>
      <w:tblPr>
        <w:tblStyle w:val="a7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939"/>
        <w:gridCol w:w="4127"/>
        <w:gridCol w:w="2551"/>
        <w:gridCol w:w="2539"/>
      </w:tblGrid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27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539" w:type="dxa"/>
          </w:tcPr>
          <w:p w:rsidR="002B761F" w:rsidRPr="00E5235B" w:rsidRDefault="002B761F" w:rsidP="00E16CE6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начисленной</w:t>
            </w:r>
          </w:p>
          <w:p w:rsidR="002B761F" w:rsidRPr="00E5235B" w:rsidRDefault="002B761F" w:rsidP="00E16CE6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заработной платы за</w:t>
            </w:r>
          </w:p>
          <w:p w:rsidR="002B761F" w:rsidRPr="00E5235B" w:rsidRDefault="002B761F" w:rsidP="00E16CE6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предшествующий</w:t>
            </w:r>
          </w:p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год, рублей</w:t>
            </w: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27" w:type="dxa"/>
          </w:tcPr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Всего работники</w:t>
            </w:r>
          </w:p>
        </w:tc>
        <w:tc>
          <w:tcPr>
            <w:tcW w:w="2551" w:type="dxa"/>
          </w:tcPr>
          <w:p w:rsidR="002B761F" w:rsidRPr="00E5235B" w:rsidRDefault="00585E28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8,7</w:t>
            </w:r>
          </w:p>
        </w:tc>
        <w:tc>
          <w:tcPr>
            <w:tcW w:w="2539" w:type="dxa"/>
          </w:tcPr>
          <w:p w:rsidR="002B761F" w:rsidRPr="00E5235B" w:rsidRDefault="00585E28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1560</w:t>
            </w: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27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Работники, относящиеся к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категориям, указанным в пункте 1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 1 статьи 24.1 Федерального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от 24 июля 2007 г. № 209-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ФЗ «О развитии малого и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 предпринимательства в Российской Федерации» (сумма</w:t>
            </w:r>
          </w:p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строк 2.1 – 2.10), в том числе:</w:t>
            </w:r>
          </w:p>
        </w:tc>
        <w:tc>
          <w:tcPr>
            <w:tcW w:w="2551" w:type="dxa"/>
          </w:tcPr>
          <w:p w:rsidR="002B761F" w:rsidRPr="00E5235B" w:rsidRDefault="00585E28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7,3</w:t>
            </w:r>
          </w:p>
        </w:tc>
        <w:tc>
          <w:tcPr>
            <w:tcW w:w="2539" w:type="dxa"/>
          </w:tcPr>
          <w:p w:rsidR="002B761F" w:rsidRPr="00E5235B" w:rsidRDefault="00585E28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1360 (600+310+450)</w:t>
            </w: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tabs>
                <w:tab w:val="center" w:pos="1156"/>
              </w:tabs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127" w:type="dxa"/>
          </w:tcPr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</w:t>
            </w:r>
          </w:p>
        </w:tc>
        <w:tc>
          <w:tcPr>
            <w:tcW w:w="2551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127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с ограниченными</w:t>
            </w:r>
          </w:p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возможностями здоровья</w:t>
            </w:r>
          </w:p>
        </w:tc>
        <w:tc>
          <w:tcPr>
            <w:tcW w:w="2551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127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одинокие и (или) многодетные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родители, воспитывающие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детей, в</w:t>
            </w:r>
          </w:p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числе детей-инвалидов</w:t>
            </w:r>
          </w:p>
        </w:tc>
        <w:tc>
          <w:tcPr>
            <w:tcW w:w="2551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127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 и граждане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течение пяти лет до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наступления возраста, дающего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на страховую пенсию по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старости,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назначаемую</w:t>
            </w:r>
          </w:p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досрочно)</w:t>
            </w:r>
          </w:p>
        </w:tc>
        <w:tc>
          <w:tcPr>
            <w:tcW w:w="2551" w:type="dxa"/>
          </w:tcPr>
          <w:p w:rsidR="002B761F" w:rsidRPr="00E5235B" w:rsidRDefault="00585E28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  <w:p w:rsidR="002B761F" w:rsidRPr="00E5235B" w:rsidRDefault="00585E28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(250+200+150)</w:t>
            </w: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4127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выпускники детских домов в</w:t>
            </w:r>
          </w:p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возрасте до двадцати трех лет</w:t>
            </w:r>
          </w:p>
        </w:tc>
        <w:tc>
          <w:tcPr>
            <w:tcW w:w="2551" w:type="dxa"/>
          </w:tcPr>
          <w:p w:rsidR="002B761F" w:rsidRPr="00E5235B" w:rsidRDefault="00585E28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2539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  <w:p w:rsidR="002B761F" w:rsidRPr="00E5235B" w:rsidRDefault="00585E28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(230+80)</w:t>
            </w: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tabs>
                <w:tab w:val="center" w:pos="1156"/>
              </w:tabs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4127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освобожденные из мест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лишения свободы и имеющие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неснятую или непогашенную</w:t>
            </w:r>
          </w:p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судимость</w:t>
            </w:r>
          </w:p>
        </w:tc>
        <w:tc>
          <w:tcPr>
            <w:tcW w:w="2551" w:type="dxa"/>
          </w:tcPr>
          <w:p w:rsidR="002B761F" w:rsidRPr="00E5235B" w:rsidRDefault="00585E28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  <w:p w:rsidR="002B761F" w:rsidRPr="00E5235B" w:rsidRDefault="00585E28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(175+150+125)</w:t>
            </w: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4127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беженцы и вынужденные</w:t>
            </w:r>
          </w:p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переселенцы</w:t>
            </w:r>
          </w:p>
        </w:tc>
        <w:tc>
          <w:tcPr>
            <w:tcW w:w="2551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4127" w:type="dxa"/>
          </w:tcPr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2551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4127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без определенного места</w:t>
            </w:r>
          </w:p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жительства и занятий</w:t>
            </w:r>
          </w:p>
        </w:tc>
        <w:tc>
          <w:tcPr>
            <w:tcW w:w="2551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4127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признанные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нуждающимися в социальном</w:t>
            </w:r>
          </w:p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обслуживании</w:t>
            </w:r>
          </w:p>
        </w:tc>
        <w:tc>
          <w:tcPr>
            <w:tcW w:w="2551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761F" w:rsidRDefault="002B761F" w:rsidP="00E16CE6">
      <w:pPr>
        <w:spacing w:line="0" w:lineRule="atLeast"/>
        <w:ind w:left="20" w:right="-427"/>
        <w:rPr>
          <w:rFonts w:ascii="Georgia" w:eastAsia="Georgia" w:hAnsi="Georgia"/>
          <w:b/>
          <w:color w:val="6D3300"/>
          <w:sz w:val="24"/>
        </w:rPr>
      </w:pPr>
    </w:p>
    <w:p w:rsidR="009A347B" w:rsidRPr="00E95FD3" w:rsidRDefault="00585E28" w:rsidP="00E95FD3">
      <w:pPr>
        <w:spacing w:line="275" w:lineRule="auto"/>
        <w:ind w:left="20" w:right="-42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E5235B">
        <w:rPr>
          <w:rFonts w:ascii="Times New Roman" w:eastAsia="Georgia" w:hAnsi="Times New Roman" w:cs="Times New Roman"/>
          <w:sz w:val="28"/>
          <w:szCs w:val="28"/>
        </w:rPr>
        <w:t>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в процентах – 84% (7,3/8,7)</w:t>
      </w:r>
      <w:bookmarkStart w:id="13" w:name="page157"/>
      <w:bookmarkEnd w:id="13"/>
      <w:r w:rsidR="00E5235B">
        <w:rPr>
          <w:rFonts w:ascii="Times New Roman" w:eastAsia="Georgia" w:hAnsi="Times New Roman" w:cs="Times New Roman"/>
          <w:sz w:val="28"/>
          <w:szCs w:val="28"/>
        </w:rPr>
        <w:t>.</w:t>
      </w:r>
      <w:bookmarkStart w:id="14" w:name="page158"/>
      <w:bookmarkEnd w:id="14"/>
    </w:p>
    <w:sectPr w:rsidR="009A347B" w:rsidRPr="00E95FD3" w:rsidSect="00E523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B9" w:rsidRDefault="004C63B9" w:rsidP="00D86201">
      <w:pPr>
        <w:spacing w:after="0" w:line="240" w:lineRule="auto"/>
      </w:pPr>
      <w:r>
        <w:separator/>
      </w:r>
    </w:p>
  </w:endnote>
  <w:endnote w:type="continuationSeparator" w:id="0">
    <w:p w:rsidR="004C63B9" w:rsidRDefault="004C63B9" w:rsidP="00D8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B9" w:rsidRDefault="004C63B9" w:rsidP="00D86201">
      <w:pPr>
        <w:spacing w:after="0" w:line="240" w:lineRule="auto"/>
      </w:pPr>
      <w:r>
        <w:separator/>
      </w:r>
    </w:p>
  </w:footnote>
  <w:footnote w:type="continuationSeparator" w:id="0">
    <w:p w:rsidR="004C63B9" w:rsidRDefault="004C63B9" w:rsidP="00D86201">
      <w:pPr>
        <w:spacing w:after="0" w:line="240" w:lineRule="auto"/>
      </w:pPr>
      <w:r>
        <w:continuationSeparator/>
      </w:r>
    </w:p>
  </w:footnote>
  <w:footnote w:id="1">
    <w:p w:rsidR="00A0640F" w:rsidRPr="00560BDB" w:rsidRDefault="00A0640F">
      <w:pPr>
        <w:pStyle w:val="a3"/>
        <w:rPr>
          <w:rFonts w:ascii="Times New Roman" w:hAnsi="Times New Roman" w:cs="Times New Roman"/>
        </w:rPr>
      </w:pPr>
      <w:r w:rsidRPr="00560BDB">
        <w:rPr>
          <w:rStyle w:val="a5"/>
          <w:rFonts w:ascii="Times New Roman" w:hAnsi="Times New Roman" w:cs="Times New Roman"/>
        </w:rPr>
        <w:footnoteRef/>
      </w:r>
      <w:r w:rsidRPr="00560BDB">
        <w:rPr>
          <w:rFonts w:ascii="Times New Roman" w:hAnsi="Times New Roman" w:cs="Times New Roman"/>
        </w:rPr>
        <w:t xml:space="preserve"> Найти свою организацию или ИП можно по ИНН</w:t>
      </w:r>
    </w:p>
  </w:footnote>
  <w:footnote w:id="2">
    <w:p w:rsidR="00A0640F" w:rsidRDefault="00A0640F" w:rsidP="00E16CE6">
      <w:pPr>
        <w:spacing w:line="258" w:lineRule="auto"/>
        <w:ind w:right="-427"/>
        <w:jc w:val="both"/>
        <w:rPr>
          <w:rFonts w:ascii="Georgia" w:eastAsia="Georgia" w:hAnsi="Georgia"/>
          <w:sz w:val="19"/>
        </w:rPr>
      </w:pPr>
      <w:r>
        <w:rPr>
          <w:rStyle w:val="a5"/>
        </w:rPr>
        <w:footnoteRef/>
      </w:r>
      <w:r>
        <w:t xml:space="preserve"> </w:t>
      </w:r>
      <w:r>
        <w:rPr>
          <w:rFonts w:ascii="Georgia" w:eastAsia="Georgia" w:hAnsi="Georgia"/>
          <w:sz w:val="19"/>
        </w:rPr>
        <w:t>Рекомендуемая форма табеля учета рабочего времени утверждена Постановлением</w:t>
      </w:r>
      <w:r>
        <w:rPr>
          <w:rFonts w:ascii="Georgia" w:eastAsia="Georgia" w:hAnsi="Georgia"/>
          <w:sz w:val="13"/>
        </w:rPr>
        <w:t xml:space="preserve"> </w:t>
      </w:r>
      <w:r>
        <w:rPr>
          <w:rFonts w:ascii="Georgia" w:eastAsia="Georgia" w:hAnsi="Georgia"/>
          <w:sz w:val="19"/>
        </w:rPr>
        <w:t>Госкомстата России от 5 января 2004 года № 1 «Об утверждении унифицированных форм первичной учетной документации по учету труда и его оплаты».</w:t>
      </w:r>
    </w:p>
    <w:p w:rsidR="00A0640F" w:rsidRDefault="00A0640F">
      <w:pPr>
        <w:pStyle w:val="a3"/>
      </w:pPr>
    </w:p>
  </w:footnote>
  <w:footnote w:id="3">
    <w:p w:rsidR="00A0640F" w:rsidRDefault="00A0640F" w:rsidP="00E16CE6">
      <w:pPr>
        <w:pStyle w:val="a3"/>
        <w:ind w:right="-427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Georgia" w:eastAsia="Georgia" w:hAnsi="Georgia"/>
        </w:rPr>
        <w:t>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лиц»</w:t>
      </w:r>
    </w:p>
  </w:footnote>
  <w:footnote w:id="4">
    <w:p w:rsidR="00A0640F" w:rsidRDefault="00A0640F" w:rsidP="00E16CE6">
      <w:pPr>
        <w:pStyle w:val="a3"/>
        <w:ind w:right="-427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Georgia" w:eastAsia="Georgia" w:hAnsi="Georgia"/>
        </w:rPr>
        <w:t>Доходы солдат, матросов, сержантов и старшин, проходящих военную службу по призыву, а также лиц, призванных на военные сборы, в виде денежного довольствия, суточных и других сумм, получаемых по месту службы, либо по месту прохождения военных сборов.</w:t>
      </w:r>
    </w:p>
  </w:footnote>
  <w:footnote w:id="5">
    <w:p w:rsidR="00A0640F" w:rsidRDefault="00A0640F" w:rsidP="00E16CE6">
      <w:pPr>
        <w:tabs>
          <w:tab w:val="left" w:pos="151"/>
        </w:tabs>
        <w:spacing w:after="0" w:line="239" w:lineRule="auto"/>
        <w:ind w:right="-427"/>
        <w:jc w:val="both"/>
        <w:rPr>
          <w:rFonts w:ascii="Georgia" w:eastAsia="Georgia" w:hAnsi="Georgia"/>
          <w:sz w:val="13"/>
        </w:rPr>
      </w:pPr>
      <w:r>
        <w:rPr>
          <w:rStyle w:val="a5"/>
        </w:rPr>
        <w:footnoteRef/>
      </w:r>
      <w:r>
        <w:t xml:space="preserve"> </w:t>
      </w:r>
      <w:r>
        <w:rPr>
          <w:rFonts w:ascii="Georgia" w:eastAsia="Georgia" w:hAnsi="Georgia"/>
        </w:rPr>
        <w:t>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лиц».</w:t>
      </w:r>
    </w:p>
    <w:p w:rsidR="00A0640F" w:rsidRDefault="00A0640F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3BED6A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14053CB6"/>
    <w:multiLevelType w:val="hybridMultilevel"/>
    <w:tmpl w:val="D3C8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F5FBC"/>
    <w:multiLevelType w:val="hybridMultilevel"/>
    <w:tmpl w:val="9F8C4B24"/>
    <w:lvl w:ilvl="0" w:tplc="C5B44182">
      <w:start w:val="253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D35799"/>
    <w:multiLevelType w:val="hybridMultilevel"/>
    <w:tmpl w:val="D076D5FE"/>
    <w:lvl w:ilvl="0" w:tplc="6F88405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61ADA"/>
    <w:multiLevelType w:val="hybridMultilevel"/>
    <w:tmpl w:val="631C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918D8"/>
    <w:multiLevelType w:val="hybridMultilevel"/>
    <w:tmpl w:val="A8FC5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DE4327"/>
    <w:multiLevelType w:val="hybridMultilevel"/>
    <w:tmpl w:val="CC8804E4"/>
    <w:lvl w:ilvl="0" w:tplc="156422C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32"/>
    <w:rsid w:val="00025743"/>
    <w:rsid w:val="00083E7D"/>
    <w:rsid w:val="000A181C"/>
    <w:rsid w:val="000D6D9B"/>
    <w:rsid w:val="001912BE"/>
    <w:rsid w:val="002152BD"/>
    <w:rsid w:val="0029279A"/>
    <w:rsid w:val="002A2C03"/>
    <w:rsid w:val="002B761F"/>
    <w:rsid w:val="002F68D8"/>
    <w:rsid w:val="00342101"/>
    <w:rsid w:val="003A2328"/>
    <w:rsid w:val="003A7891"/>
    <w:rsid w:val="004232E9"/>
    <w:rsid w:val="004C5D11"/>
    <w:rsid w:val="004C63B9"/>
    <w:rsid w:val="00560BDB"/>
    <w:rsid w:val="005819D0"/>
    <w:rsid w:val="00585E28"/>
    <w:rsid w:val="006222E7"/>
    <w:rsid w:val="00683227"/>
    <w:rsid w:val="007A78EF"/>
    <w:rsid w:val="00857321"/>
    <w:rsid w:val="008C1E32"/>
    <w:rsid w:val="00901270"/>
    <w:rsid w:val="00952C6B"/>
    <w:rsid w:val="009A347B"/>
    <w:rsid w:val="00A0640F"/>
    <w:rsid w:val="00A61E05"/>
    <w:rsid w:val="00AD5929"/>
    <w:rsid w:val="00B13F93"/>
    <w:rsid w:val="00BB47CC"/>
    <w:rsid w:val="00BD0CE5"/>
    <w:rsid w:val="00BF65F9"/>
    <w:rsid w:val="00C12E63"/>
    <w:rsid w:val="00C13845"/>
    <w:rsid w:val="00C565C6"/>
    <w:rsid w:val="00CA5E04"/>
    <w:rsid w:val="00CF71A4"/>
    <w:rsid w:val="00D86201"/>
    <w:rsid w:val="00E16CE6"/>
    <w:rsid w:val="00E5235B"/>
    <w:rsid w:val="00E90077"/>
    <w:rsid w:val="00E95FD3"/>
    <w:rsid w:val="00EE016B"/>
    <w:rsid w:val="00E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03FEF-CACF-4904-8A37-048ADD4A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62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620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6201"/>
    <w:rPr>
      <w:vertAlign w:val="superscript"/>
    </w:rPr>
  </w:style>
  <w:style w:type="paragraph" w:styleId="a6">
    <w:name w:val="List Paragraph"/>
    <w:basedOn w:val="a"/>
    <w:uiPriority w:val="34"/>
    <w:qFormat/>
    <w:rsid w:val="00D86201"/>
    <w:pPr>
      <w:ind w:left="720"/>
      <w:contextualSpacing/>
    </w:pPr>
  </w:style>
  <w:style w:type="table" w:styleId="a7">
    <w:name w:val="Table Grid"/>
    <w:basedOn w:val="a1"/>
    <w:uiPriority w:val="59"/>
    <w:rsid w:val="00A6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5235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5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235B"/>
  </w:style>
  <w:style w:type="paragraph" w:styleId="ab">
    <w:name w:val="footer"/>
    <w:basedOn w:val="a"/>
    <w:link w:val="ac"/>
    <w:uiPriority w:val="99"/>
    <w:semiHidden/>
    <w:unhideWhenUsed/>
    <w:rsid w:val="00E5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74750F756FC6F84E6FFD2379CEF2B98&amp;req=doc&amp;base=LAW&amp;n=209168&amp;dst=100021&amp;fld=134&amp;REFFIELD=134&amp;REFDST=100005&amp;REFDOC=246908&amp;REFBASE=PBI&amp;stat=refcode%3D10881%3Bdstident%3D100021%3Bindex%3D11&amp;date=21.02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B74750F756FC6F84E6FFD2379CEF2B98&amp;req=doc&amp;base=PAP&amp;n=91017&amp;REFFIELD=134&amp;REFDST=100012&amp;REFDOC=246908&amp;REFBASE=PBI&amp;stat=refcode%3D10881%3Bindex%3D18&amp;date=21.02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74750F756FC6F84E6FFD2379CEF2B98&amp;req=doc&amp;base=LAW&amp;n=209168&amp;dst=100441&amp;fld=134&amp;REFFIELD=134&amp;REFDST=100005&amp;REFDOC=246908&amp;REFBASE=PBI&amp;stat=refcode%3D10881%3Bdstident%3D100441%3Bindex%3D11&amp;date=21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2BFCF-9EBC-4D7F-88CC-3CD0CFC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4232</Words>
  <Characters>24127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bobylevaav</dc:creator>
  <cp:keywords/>
  <dc:description/>
  <cp:lastModifiedBy>ZhaboMA</cp:lastModifiedBy>
  <cp:revision>2</cp:revision>
  <dcterms:created xsi:type="dcterms:W3CDTF">2021-01-26T10:41:00Z</dcterms:created>
  <dcterms:modified xsi:type="dcterms:W3CDTF">2021-01-26T10:41:00Z</dcterms:modified>
</cp:coreProperties>
</file>