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B0" w:rsidRPr="00F776B0" w:rsidRDefault="00613C7A" w:rsidP="00F776B0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КРЕДИТЫ НА</w:t>
      </w:r>
      <w:r w:rsidR="00F776B0" w:rsidRPr="00F776B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РАЗВИТИЕ БИЗНЕСА ДЛЯ САМОЗАНЯТЫХ</w:t>
      </w:r>
    </w:p>
    <w:bookmarkEnd w:id="0"/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b/>
          <w:bCs/>
          <w:sz w:val="26"/>
          <w:szCs w:val="26"/>
          <w:u w:val="single"/>
        </w:rPr>
        <w:t>Условия предоставления кредита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Целевой сегмент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предпринимателями, применяющие специальный налоговый режим «Налог на профессиональный доход» в рамках Федерального закона № 422-ФЗ от 27.11.2018 г. «О проведении эксперимента по установлению специального налогового режима «Налог на профессиональный доход».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Требования к Заемщику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Физическое лицо, применяющее специальный налоговый режим «Налог на профессиональный доход», не являющееся индивидуальным предпринимателем;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Заявляемый доход от текущей деятельности покрывает расходы на обслуживание и погашение кредита;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Отсутствие у Заемщика отрицательной кредитной истории.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Цель кредитования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 xml:space="preserve">На организацию и развитие предпринимательской деятельности </w:t>
      </w:r>
      <w:proofErr w:type="spellStart"/>
      <w:r w:rsidRPr="00F776B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F776B0">
        <w:rPr>
          <w:rFonts w:ascii="Times New Roman" w:hAnsi="Times New Roman" w:cs="Times New Roman"/>
          <w:sz w:val="26"/>
          <w:szCs w:val="26"/>
        </w:rPr>
        <w:t xml:space="preserve"> граждан, осуществляемой в соответствии с требованиями законодательства РФ.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Сумма кредита</w:t>
      </w:r>
    </w:p>
    <w:p w:rsidR="00F776B0" w:rsidRPr="00F776B0" w:rsidRDefault="00F776B0" w:rsidP="00F776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76B0">
        <w:rPr>
          <w:rFonts w:ascii="Times New Roman" w:eastAsia="Times New Roman" w:hAnsi="Times New Roman" w:cs="Times New Roman"/>
          <w:sz w:val="26"/>
          <w:szCs w:val="26"/>
        </w:rPr>
        <w:t>До 500 тысяч рублей включительно.</w:t>
      </w:r>
    </w:p>
    <w:p w:rsidR="00F776B0" w:rsidRPr="00F776B0" w:rsidRDefault="00F776B0" w:rsidP="00F776B0">
      <w:pPr>
        <w:pStyle w:val="a4"/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Срок регистрации Заемщика на дату подачи заявки - от 0 месяцев.</w:t>
      </w:r>
    </w:p>
    <w:p w:rsidR="00F776B0" w:rsidRPr="00F776B0" w:rsidRDefault="00F776B0" w:rsidP="00F776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76B0">
        <w:rPr>
          <w:rFonts w:ascii="Times New Roman" w:eastAsia="Times New Roman" w:hAnsi="Times New Roman" w:cs="Times New Roman"/>
          <w:sz w:val="26"/>
          <w:szCs w:val="26"/>
        </w:rPr>
        <w:t>От 500 тысяч до 1 млн рублей.</w:t>
      </w:r>
    </w:p>
    <w:p w:rsidR="00F776B0" w:rsidRPr="00F776B0" w:rsidRDefault="00F776B0" w:rsidP="00F776B0">
      <w:pPr>
        <w:pStyle w:val="a4"/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Срок регистрации Заемщика на дату подачи заявки - от 3 месяцев.</w:t>
      </w:r>
    </w:p>
    <w:p w:rsidR="00F776B0" w:rsidRPr="00F776B0" w:rsidRDefault="00F776B0" w:rsidP="00F776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76B0">
        <w:rPr>
          <w:rFonts w:ascii="Times New Roman" w:eastAsia="Times New Roman" w:hAnsi="Times New Roman" w:cs="Times New Roman"/>
          <w:sz w:val="26"/>
          <w:szCs w:val="26"/>
        </w:rPr>
        <w:t>От 1 млн до 5 млн рублей (включительно)</w:t>
      </w:r>
    </w:p>
    <w:p w:rsidR="00F776B0" w:rsidRPr="00F776B0" w:rsidRDefault="00F776B0" w:rsidP="00F776B0">
      <w:pPr>
        <w:pStyle w:val="a4"/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Срок регистрации Заемщика на дату подачи заявки - от 6 месяцев.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 xml:space="preserve">Размер процентной ставки по кредиту - </w:t>
      </w:r>
      <w:r w:rsidRPr="00F776B0">
        <w:rPr>
          <w:rFonts w:ascii="Times New Roman" w:hAnsi="Times New Roman" w:cs="Times New Roman"/>
          <w:sz w:val="26"/>
          <w:szCs w:val="26"/>
        </w:rPr>
        <w:t>7.75%.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Обеспечение</w:t>
      </w:r>
    </w:p>
    <w:p w:rsidR="00F776B0" w:rsidRPr="00F776B0" w:rsidRDefault="00F776B0" w:rsidP="00F776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76B0">
        <w:rPr>
          <w:rFonts w:ascii="Times New Roman" w:eastAsia="Times New Roman" w:hAnsi="Times New Roman" w:cs="Times New Roman"/>
          <w:sz w:val="26"/>
          <w:szCs w:val="26"/>
        </w:rPr>
        <w:t>При сумме кредита до 1 млн рублей</w:t>
      </w:r>
    </w:p>
    <w:p w:rsidR="00F776B0" w:rsidRPr="00F776B0" w:rsidRDefault="00F776B0" w:rsidP="00F776B0">
      <w:pPr>
        <w:pStyle w:val="a4"/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 xml:space="preserve">без залога и поручительства </w:t>
      </w:r>
    </w:p>
    <w:p w:rsidR="00F776B0" w:rsidRPr="00F776B0" w:rsidRDefault="00F776B0" w:rsidP="00F776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76B0">
        <w:rPr>
          <w:rFonts w:ascii="Times New Roman" w:eastAsia="Times New Roman" w:hAnsi="Times New Roman" w:cs="Times New Roman"/>
          <w:sz w:val="26"/>
          <w:szCs w:val="26"/>
        </w:rPr>
        <w:t>При сумме кредита свыше 1 млн рублей, обеспечение в объеме не менее 70 % от суммы кредита одним или несколькими видами обеспечения из ниже перечисленных:</w:t>
      </w:r>
    </w:p>
    <w:p w:rsidR="00F776B0" w:rsidRPr="00F776B0" w:rsidRDefault="00F776B0" w:rsidP="00F776B0">
      <w:pPr>
        <w:pStyle w:val="a4"/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поручительство региональных гарантийных организаций</w:t>
      </w:r>
    </w:p>
    <w:p w:rsidR="00F776B0" w:rsidRPr="00F776B0" w:rsidRDefault="00F776B0" w:rsidP="00F776B0">
      <w:pPr>
        <w:pStyle w:val="a4"/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независимая гарантия АО «Корпорация «МСП»</w:t>
      </w:r>
    </w:p>
    <w:p w:rsidR="00F776B0" w:rsidRPr="00F776B0" w:rsidRDefault="00F776B0" w:rsidP="00F776B0">
      <w:pPr>
        <w:pStyle w:val="a4"/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залог недвижимого имущества (приобретаемого за счет кредитных средств)</w:t>
      </w:r>
    </w:p>
    <w:p w:rsidR="00F776B0" w:rsidRPr="00F776B0" w:rsidRDefault="00F776B0" w:rsidP="00F776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76B0">
        <w:rPr>
          <w:rFonts w:ascii="Times New Roman" w:eastAsia="Times New Roman" w:hAnsi="Times New Roman" w:cs="Times New Roman"/>
          <w:sz w:val="26"/>
          <w:szCs w:val="26"/>
        </w:rPr>
        <w:t>залог движимого имущества (приобретаемого за счет кредитных средств)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Срок действия кредитного договора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Не более 36 месяцев при сумме кредита до 1 млн рублей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Не более 60 месяцев при сумме кредита от 1 млн рублей до 5 млн рублей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Расчетный счет для оформления кредита может быть открыт в любом банке.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b/>
          <w:bCs/>
          <w:sz w:val="26"/>
          <w:szCs w:val="26"/>
          <w:u w:val="single"/>
        </w:rPr>
        <w:t>Условия рефинансирования кредита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Целевой сегмент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предпринимателями, применяющие специальный налоговый режим «Налог на профессиональный доход» в рамках Федерального закона № 422-ФЗ от 27.11.2018 г. «О проведении эксперимента по установлению специального налогового режима «Налог на профессиональный доход».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Требования к Заемщику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lastRenderedPageBreak/>
        <w:t>Заявляемый доход от текущей деятельности покрывает расходы на обслуживание и погашение кредита.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Цель кредитования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Рефинансирование кредитов физических лиц, не являющихся индивидуальными предпринимателями, применяющих специальный налоговый режим «Налог на профессиональный доход», направленных на развитие предпринимательской деятельности, на сумму не более суммы рефинансируемого кредита/</w:t>
      </w:r>
      <w:proofErr w:type="spellStart"/>
      <w:r w:rsidRPr="00F776B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776B0">
        <w:rPr>
          <w:rFonts w:ascii="Times New Roman" w:hAnsi="Times New Roman" w:cs="Times New Roman"/>
          <w:sz w:val="26"/>
          <w:szCs w:val="26"/>
        </w:rPr>
        <w:t xml:space="preserve"> (займа/</w:t>
      </w:r>
      <w:proofErr w:type="spellStart"/>
      <w:r w:rsidRPr="00F776B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776B0">
        <w:rPr>
          <w:rFonts w:ascii="Times New Roman" w:hAnsi="Times New Roman" w:cs="Times New Roman"/>
          <w:sz w:val="26"/>
          <w:szCs w:val="26"/>
        </w:rPr>
        <w:t>) по данным БКИ. Максимальный размер кредита составляет не более суммы рефинансируемых кредитов по данным Бюро кредитных историй, но не более 1 млн рублей.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Срок регистрации Заемщика на дату подачи заявки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От 0 месяцев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Размер процентной ставки по кредиту</w:t>
      </w:r>
      <w:r w:rsidRPr="00F776B0">
        <w:rPr>
          <w:rFonts w:ascii="Times New Roman" w:hAnsi="Times New Roman" w:cs="Times New Roman"/>
          <w:sz w:val="26"/>
          <w:szCs w:val="26"/>
        </w:rPr>
        <w:t xml:space="preserve"> - 7.75%.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Обеспечение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Без обеспечения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sz w:val="26"/>
          <w:szCs w:val="26"/>
          <w:u w:val="single"/>
        </w:rPr>
        <w:t>Срок действия кредитного договора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До 36 месяцев включительно.</w:t>
      </w: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776B0">
        <w:rPr>
          <w:rFonts w:ascii="Times New Roman" w:hAnsi="Times New Roman" w:cs="Times New Roman"/>
          <w:b/>
          <w:bCs/>
          <w:sz w:val="26"/>
          <w:szCs w:val="26"/>
          <w:u w:val="single"/>
        </w:rPr>
        <w:t>КАК ПОЛУЧИТЬ КРЕДИТ</w:t>
      </w: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776B0">
        <w:rPr>
          <w:rFonts w:ascii="Times New Roman" w:hAnsi="Times New Roman" w:cs="Times New Roman"/>
          <w:b/>
          <w:bCs/>
          <w:sz w:val="26"/>
          <w:szCs w:val="26"/>
        </w:rPr>
        <w:t xml:space="preserve">1 Зарегистрируйтесь в системе АИС НГС </w:t>
      </w: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776B0">
        <w:rPr>
          <w:rFonts w:ascii="Times New Roman" w:hAnsi="Times New Roman" w:cs="Times New Roman"/>
          <w:b/>
          <w:bCs/>
          <w:sz w:val="26"/>
          <w:szCs w:val="26"/>
        </w:rPr>
        <w:t>Регистрация займет не более 5 минут (</w:t>
      </w:r>
      <w:hyperlink r:id="rId5" w:history="1">
        <w:proofErr w:type="gramStart"/>
        <w:r w:rsidRPr="00F776B0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https://smbfin.ru/Login/NuiLogin.aspx?ExternalSystemCode=MSPBANK</w:t>
        </w:r>
      </w:hyperlink>
      <w:r w:rsidRPr="00F776B0">
        <w:rPr>
          <w:rFonts w:ascii="Times New Roman" w:hAnsi="Times New Roman" w:cs="Times New Roman"/>
          <w:b/>
          <w:bCs/>
          <w:sz w:val="26"/>
          <w:szCs w:val="26"/>
        </w:rPr>
        <w:t xml:space="preserve"> )</w:t>
      </w:r>
      <w:proofErr w:type="gramEnd"/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776B0">
        <w:rPr>
          <w:rFonts w:ascii="Times New Roman" w:hAnsi="Times New Roman" w:cs="Times New Roman"/>
          <w:b/>
          <w:bCs/>
          <w:sz w:val="26"/>
          <w:szCs w:val="26"/>
        </w:rPr>
        <w:t>2 Заполните заявку на получение кредита</w:t>
      </w: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776B0">
        <w:rPr>
          <w:rFonts w:ascii="Times New Roman" w:hAnsi="Times New Roman" w:cs="Times New Roman"/>
          <w:b/>
          <w:bCs/>
          <w:sz w:val="26"/>
          <w:szCs w:val="26"/>
        </w:rPr>
        <w:t>Определитесь с необходимой суммой, приложите документы и следите за рассмотрением заявки онлайн.</w:t>
      </w: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776B0">
        <w:rPr>
          <w:rFonts w:ascii="Times New Roman" w:hAnsi="Times New Roman" w:cs="Times New Roman"/>
          <w:b/>
          <w:bCs/>
          <w:sz w:val="26"/>
          <w:szCs w:val="26"/>
        </w:rPr>
        <w:t>3 Получите решение по заявке</w:t>
      </w: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776B0">
        <w:rPr>
          <w:rFonts w:ascii="Times New Roman" w:hAnsi="Times New Roman" w:cs="Times New Roman"/>
          <w:b/>
          <w:bCs/>
          <w:sz w:val="26"/>
          <w:szCs w:val="26"/>
        </w:rPr>
        <w:t>Информация появится в личном кабинете и на вашей электронной почте.</w:t>
      </w: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776B0">
        <w:rPr>
          <w:rFonts w:ascii="Times New Roman" w:hAnsi="Times New Roman" w:cs="Times New Roman"/>
          <w:b/>
          <w:bCs/>
          <w:sz w:val="26"/>
          <w:szCs w:val="26"/>
        </w:rPr>
        <w:t>4 Подпишите договор онлайн и получите денежные средства</w:t>
      </w: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776B0">
        <w:rPr>
          <w:rFonts w:ascii="Times New Roman" w:hAnsi="Times New Roman" w:cs="Times New Roman"/>
          <w:b/>
          <w:bCs/>
          <w:sz w:val="26"/>
          <w:szCs w:val="26"/>
        </w:rPr>
        <w:t>Для подписания договора вам понадобится УКЭП.</w:t>
      </w:r>
    </w:p>
    <w:p w:rsidR="00F776B0" w:rsidRPr="00F776B0" w:rsidRDefault="00F776B0" w:rsidP="00F776B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776B0" w:rsidRPr="00F776B0" w:rsidRDefault="00F776B0" w:rsidP="00F776B0">
      <w:pPr>
        <w:rPr>
          <w:rFonts w:ascii="Times New Roman" w:hAnsi="Times New Roman" w:cs="Times New Roman"/>
          <w:sz w:val="26"/>
          <w:szCs w:val="26"/>
        </w:rPr>
      </w:pPr>
      <w:r w:rsidRPr="00F776B0">
        <w:rPr>
          <w:rFonts w:ascii="Times New Roman" w:hAnsi="Times New Roman" w:cs="Times New Roman"/>
          <w:sz w:val="26"/>
          <w:szCs w:val="26"/>
        </w:rPr>
        <w:t>Консультирование осуществляет АНО «Агентство Городского Развития», б-р Доменщиков, 32, здание Центральной городской библиотеки, 1 этаж, тел. (8202) 20-19-29.</w:t>
      </w:r>
    </w:p>
    <w:p w:rsidR="00934950" w:rsidRDefault="00934950"/>
    <w:sectPr w:rsidR="0093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A3D"/>
    <w:multiLevelType w:val="hybridMultilevel"/>
    <w:tmpl w:val="F796D47C"/>
    <w:lvl w:ilvl="0" w:tplc="7B6C71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902AB"/>
    <w:multiLevelType w:val="hybridMultilevel"/>
    <w:tmpl w:val="F80EED2E"/>
    <w:lvl w:ilvl="0" w:tplc="7B6C71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95"/>
    <w:rsid w:val="00613C7A"/>
    <w:rsid w:val="00934950"/>
    <w:rsid w:val="00E95C95"/>
    <w:rsid w:val="00F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DE5E-DD8A-4B68-815E-53AB273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B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6B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776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bfin.ru/Login/NuiLogin.aspx?ExternalSystemCode=MSPB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5</cp:revision>
  <dcterms:created xsi:type="dcterms:W3CDTF">2020-11-23T10:28:00Z</dcterms:created>
  <dcterms:modified xsi:type="dcterms:W3CDTF">2020-11-23T10:30:00Z</dcterms:modified>
</cp:coreProperties>
</file>