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12" w:rsidRPr="00432512" w:rsidRDefault="00432512" w:rsidP="00432512">
      <w:pPr>
        <w:autoSpaceDE w:val="0"/>
        <w:autoSpaceDN w:val="0"/>
        <w:ind w:firstLine="567"/>
        <w:jc w:val="both"/>
        <w:rPr>
          <w:rFonts w:ascii="Times New Roman" w:eastAsia="Times New Roman" w:hAnsi="Times New Roman" w:cs="Times New Roman"/>
          <w:color w:val="000000" w:themeColor="text1"/>
          <w:sz w:val="26"/>
          <w:szCs w:val="26"/>
        </w:rPr>
      </w:pPr>
      <w:r w:rsidRPr="00432512">
        <w:rPr>
          <w:rFonts w:ascii="Times New Roman" w:eastAsia="Times New Roman" w:hAnsi="Times New Roman" w:cs="Times New Roman"/>
          <w:b/>
          <w:bCs/>
          <w:color w:val="000000" w:themeColor="text1"/>
          <w:sz w:val="26"/>
          <w:szCs w:val="26"/>
        </w:rPr>
        <w:t>Правительства РФ от 24 июня 2020 г. № 918 «О внесении изменений в постановление Правительства Российской Федерации от 22 июня 2015 г. N 614»</w:t>
      </w:r>
    </w:p>
    <w:p w:rsidR="00432512" w:rsidRPr="00432512" w:rsidRDefault="00432512" w:rsidP="00432512">
      <w:pPr>
        <w:pStyle w:val="1"/>
        <w:spacing w:before="0"/>
        <w:ind w:firstLine="567"/>
        <w:jc w:val="both"/>
        <w:rPr>
          <w:rFonts w:ascii="Times New Roman" w:eastAsia="Times New Roman" w:hAnsi="Times New Roman"/>
          <w:b w:val="0"/>
          <w:bCs w:val="0"/>
          <w:color w:val="000000" w:themeColor="text1"/>
          <w:sz w:val="26"/>
          <w:szCs w:val="26"/>
        </w:rPr>
      </w:pPr>
      <w:bookmarkStart w:id="0" w:name="0"/>
      <w:bookmarkEnd w:id="0"/>
      <w:r w:rsidRPr="00432512">
        <w:rPr>
          <w:rFonts w:ascii="Times New Roman" w:eastAsia="Times New Roman" w:hAnsi="Times New Roman"/>
          <w:b w:val="0"/>
          <w:bCs w:val="0"/>
          <w:color w:val="000000" w:themeColor="text1"/>
          <w:sz w:val="26"/>
          <w:szCs w:val="26"/>
        </w:rPr>
        <w:t xml:space="preserve">Утверждены требования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rsidRPr="00432512">
        <w:rPr>
          <w:rFonts w:ascii="Times New Roman" w:eastAsia="Times New Roman" w:hAnsi="Times New Roman"/>
          <w:b w:val="0"/>
          <w:bCs w:val="0"/>
          <w:color w:val="000000" w:themeColor="text1"/>
          <w:sz w:val="26"/>
          <w:szCs w:val="26"/>
        </w:rPr>
        <w:t>монопрофильных</w:t>
      </w:r>
      <w:proofErr w:type="spellEnd"/>
      <w:r w:rsidRPr="00432512">
        <w:rPr>
          <w:rFonts w:ascii="Times New Roman" w:eastAsia="Times New Roman" w:hAnsi="Times New Roman"/>
          <w:b w:val="0"/>
          <w:bCs w:val="0"/>
          <w:color w:val="000000" w:themeColor="text1"/>
          <w:sz w:val="26"/>
          <w:szCs w:val="26"/>
        </w:rPr>
        <w:t xml:space="preserve"> муниципальных образований Российской Федерации (моногородов): </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bookmarkStart w:id="1" w:name="sub_2001"/>
      <w:r w:rsidRPr="00432512">
        <w:rPr>
          <w:rFonts w:ascii="Times New Roman" w:hAnsi="Times New Roman" w:cs="Times New Roman"/>
          <w:color w:val="000000" w:themeColor="text1"/>
          <w:sz w:val="26"/>
          <w:szCs w:val="26"/>
          <w:lang w:eastAsia="ru-RU"/>
        </w:rPr>
        <w:t xml:space="preserve">1. Инвестиционный проект, реализуемый резидентом территории опережающего социально-экономического развития, создаваемой на территории </w:t>
      </w:r>
      <w:proofErr w:type="spellStart"/>
      <w:r w:rsidRPr="00432512">
        <w:rPr>
          <w:rFonts w:ascii="Times New Roman" w:hAnsi="Times New Roman" w:cs="Times New Roman"/>
          <w:color w:val="000000" w:themeColor="text1"/>
          <w:sz w:val="26"/>
          <w:szCs w:val="26"/>
          <w:lang w:eastAsia="ru-RU"/>
        </w:rPr>
        <w:t>монопрофильного</w:t>
      </w:r>
      <w:proofErr w:type="spellEnd"/>
      <w:r w:rsidRPr="00432512">
        <w:rPr>
          <w:rFonts w:ascii="Times New Roman" w:hAnsi="Times New Roman" w:cs="Times New Roman"/>
          <w:color w:val="000000" w:themeColor="text1"/>
          <w:sz w:val="26"/>
          <w:szCs w:val="26"/>
          <w:lang w:eastAsia="ru-RU"/>
        </w:rPr>
        <w:t xml:space="preserve"> муниципального образования Российской Федерации (моногорода) должен отвечать одновременно следующим требованиям:</w:t>
      </w:r>
      <w:bookmarkEnd w:id="1"/>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bookmarkStart w:id="2" w:name="sub_20011"/>
      <w:r w:rsidRPr="00432512">
        <w:rPr>
          <w:rFonts w:ascii="Times New Roman" w:hAnsi="Times New Roman" w:cs="Times New Roman"/>
          <w:color w:val="000000" w:themeColor="text1"/>
          <w:sz w:val="26"/>
          <w:szCs w:val="26"/>
          <w:lang w:eastAsia="ru-RU"/>
        </w:rPr>
        <w:t>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лица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bookmarkEnd w:id="2"/>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bookmarkStart w:id="3" w:name="sub_20012"/>
      <w:r w:rsidRPr="00432512">
        <w:rPr>
          <w:rFonts w:ascii="Times New Roman" w:hAnsi="Times New Roman" w:cs="Times New Roman"/>
          <w:color w:val="000000" w:themeColor="text1"/>
          <w:sz w:val="26"/>
          <w:szCs w:val="26"/>
          <w:lang w:eastAsia="ru-RU"/>
        </w:rP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bookmarkEnd w:id="3"/>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в результате реализации инвестиционного проекта не предусматривается 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bookmarkStart w:id="4" w:name="sub_20014"/>
      <w:r w:rsidRPr="00432512">
        <w:rPr>
          <w:rFonts w:ascii="Times New Roman" w:hAnsi="Times New Roman" w:cs="Times New Roman"/>
          <w:color w:val="000000" w:themeColor="text1"/>
          <w:sz w:val="26"/>
          <w:szCs w:val="26"/>
          <w:lang w:eastAsia="ru-RU"/>
        </w:rP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bookmarkEnd w:id="4"/>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д) в результате реализации инвестиционного проекта не предусматривается производство подакцизных товаров (за исключением легковых автомобилей и мотоциклов), производство товаров и (или) оказание услуг, выполнение работ по видам экономической деятельности, в которых занято 20 или более процентов среднесписочной численности работников всех организаций моногорода, основному виду экономической деятельности градообразующей организации моногорода, а также по видам экономической деятельности, включенным:</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подкласс "Лесозаготовки";</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"Добыча нефти и природного газа";</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lastRenderedPageBreak/>
        <w:t>в подкласс "Предоставление услуг в области добычи нефти и природного газа";</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"Производство напитков", за исключением группы "Производство безалкогольных напитков; производство минеральных вод и прочих питьевых вод в бутылках";</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"Производство табачных изделий";</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группу "Производство нефтепродуктов";</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 xml:space="preserve">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w:t>
      </w:r>
      <w:proofErr w:type="spellStart"/>
      <w:r w:rsidRPr="00432512">
        <w:rPr>
          <w:rFonts w:ascii="Times New Roman" w:hAnsi="Times New Roman" w:cs="Times New Roman"/>
          <w:color w:val="000000" w:themeColor="text1"/>
          <w:sz w:val="26"/>
          <w:szCs w:val="26"/>
          <w:lang w:eastAsia="ru-RU"/>
        </w:rPr>
        <w:t>мототранспортных</w:t>
      </w:r>
      <w:proofErr w:type="spellEnd"/>
      <w:r w:rsidRPr="00432512">
        <w:rPr>
          <w:rFonts w:ascii="Times New Roman" w:hAnsi="Times New Roman" w:cs="Times New Roman"/>
          <w:color w:val="000000" w:themeColor="text1"/>
          <w:sz w:val="26"/>
          <w:szCs w:val="26"/>
          <w:lang w:eastAsia="ru-RU"/>
        </w:rPr>
        <w:t xml:space="preserve"> средств";</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"Торговля оптовая, кроме оптовой торговли автотранспортными средствами и мотоциклами";</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"Торговля розничная, кроме торговли автотранспортными средствами и мотоциклами";</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"Деятельность сухопутного и трубопроводного транспорта";</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"Деятельность водного транспорта";</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"Деятельность воздушного и космического транспорта";</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"Деятельность по предоставлению финансовых услуг, кроме услуг по страхованию и пенсионному обеспечению";</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"Страхование, перестрахование, деятельность негосударственных пенсионных фондов, кроме обязательного социального обеспечения";</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"Деятельность вспомогательная в сфере финансовых услуг и страхования";</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"Операции с недвижимым имуществом";</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"Аренда и лизинг";</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"Деятельность органов государственного управления по обеспечению военной безопасности, обязательному социальному обеспечению";</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"Деятельность по организации и проведению азартных игр и заключению пари, по организации и проведению лотерей";</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"Деятельность общественных организаций";</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"Деятельность домашних хозяйств с наемными работниками";</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в класс "Деятельность экстерриториальных организаций и органов.</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432512" w:rsidRPr="00432512" w:rsidRDefault="00432512" w:rsidP="00432512">
      <w:pPr>
        <w:autoSpaceDE w:val="0"/>
        <w:autoSpaceDN w:val="0"/>
        <w:ind w:firstLine="567"/>
        <w:jc w:val="both"/>
        <w:rPr>
          <w:rFonts w:ascii="Times New Roman" w:hAnsi="Times New Roman" w:cs="Times New Roman"/>
          <w:color w:val="000000" w:themeColor="text1"/>
          <w:sz w:val="26"/>
          <w:szCs w:val="26"/>
          <w:lang w:eastAsia="ru-RU"/>
        </w:rPr>
      </w:pPr>
      <w:bookmarkStart w:id="5" w:name="sub_20021"/>
      <w:r w:rsidRPr="00432512">
        <w:rPr>
          <w:rFonts w:ascii="Times New Roman" w:hAnsi="Times New Roman" w:cs="Times New Roman"/>
          <w:color w:val="000000" w:themeColor="text1"/>
          <w:sz w:val="26"/>
          <w:szCs w:val="26"/>
          <w:lang w:eastAsia="ru-RU"/>
        </w:rPr>
        <w:t>а) полученное (приобретенное) резидентом имущество, затраты на которое ранее включались в объем капитальных вложений другими резидентами;</w:t>
      </w:r>
      <w:bookmarkEnd w:id="5"/>
    </w:p>
    <w:p w:rsidR="00432512" w:rsidRPr="000D158E" w:rsidRDefault="00432512" w:rsidP="00432512">
      <w:pPr>
        <w:autoSpaceDE w:val="0"/>
        <w:autoSpaceDN w:val="0"/>
        <w:ind w:firstLine="567"/>
        <w:jc w:val="both"/>
        <w:rPr>
          <w:rFonts w:ascii="Times New Roman" w:hAnsi="Times New Roman" w:cs="Times New Roman"/>
          <w:color w:val="000000" w:themeColor="text1"/>
          <w:sz w:val="26"/>
          <w:szCs w:val="26"/>
          <w:lang w:eastAsia="ru-RU"/>
        </w:rPr>
      </w:pPr>
      <w:r w:rsidRPr="00432512">
        <w:rPr>
          <w:rFonts w:ascii="Times New Roman" w:hAnsi="Times New Roman" w:cs="Times New Roman"/>
          <w:color w:val="000000" w:themeColor="text1"/>
          <w:sz w:val="26"/>
          <w:szCs w:val="26"/>
          <w:lang w:eastAsia="ru-RU"/>
        </w:rP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w:t>
      </w:r>
      <w:r w:rsidRPr="000D158E">
        <w:rPr>
          <w:rFonts w:ascii="Times New Roman" w:hAnsi="Times New Roman" w:cs="Times New Roman"/>
          <w:color w:val="000000" w:themeColor="text1"/>
          <w:sz w:val="26"/>
          <w:szCs w:val="26"/>
          <w:lang w:eastAsia="ru-RU"/>
        </w:rPr>
        <w:t xml:space="preserve"> </w:t>
      </w:r>
    </w:p>
    <w:p w:rsidR="00432512" w:rsidRPr="000D158E" w:rsidRDefault="00432512" w:rsidP="00432512">
      <w:pPr>
        <w:autoSpaceDE w:val="0"/>
        <w:autoSpaceDN w:val="0"/>
        <w:jc w:val="both"/>
        <w:rPr>
          <w:rFonts w:ascii="Times New Roman" w:hAnsi="Times New Roman" w:cs="Times New Roman"/>
          <w:color w:val="000000" w:themeColor="text1"/>
          <w:sz w:val="26"/>
          <w:szCs w:val="26"/>
        </w:rPr>
      </w:pPr>
      <w:bookmarkStart w:id="6" w:name="_GoBack"/>
      <w:bookmarkEnd w:id="6"/>
    </w:p>
    <w:p w:rsidR="00890617" w:rsidRDefault="00890617"/>
    <w:sectPr w:rsidR="00890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08"/>
    <w:rsid w:val="00432512"/>
    <w:rsid w:val="006C2C08"/>
    <w:rsid w:val="0089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8DB06-161E-4E53-85CE-3502DAFF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12"/>
    <w:pPr>
      <w:spacing w:after="0" w:line="240" w:lineRule="auto"/>
    </w:pPr>
    <w:rPr>
      <w:rFonts w:ascii="Calibri" w:hAnsi="Calibri" w:cs="Calibri"/>
    </w:rPr>
  </w:style>
  <w:style w:type="paragraph" w:styleId="1">
    <w:name w:val="heading 1"/>
    <w:basedOn w:val="a"/>
    <w:link w:val="10"/>
    <w:uiPriority w:val="9"/>
    <w:qFormat/>
    <w:rsid w:val="00432512"/>
    <w:pPr>
      <w:keepNext/>
      <w:spacing w:before="480"/>
      <w:outlineLvl w:val="0"/>
    </w:pPr>
    <w:rPr>
      <w:rFonts w:ascii="Cambria" w:hAnsi="Cambria" w:cs="Times New Roman"/>
      <w:b/>
      <w:bCs/>
      <w:color w:val="365F91"/>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512"/>
    <w:rPr>
      <w:rFonts w:ascii="Cambria" w:hAnsi="Cambria" w:cs="Times New Roman"/>
      <w:b/>
      <w:bCs/>
      <w:color w:val="365F91"/>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2</cp:revision>
  <dcterms:created xsi:type="dcterms:W3CDTF">2020-07-16T13:19:00Z</dcterms:created>
  <dcterms:modified xsi:type="dcterms:W3CDTF">2020-07-16T13:20:00Z</dcterms:modified>
</cp:coreProperties>
</file>