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757" w:rsidRPr="00230757" w:rsidRDefault="00230757" w:rsidP="00230757">
      <w:pPr>
        <w:spacing w:after="0" w:line="240" w:lineRule="auto"/>
        <w:jc w:val="both"/>
        <w:rPr>
          <w:rFonts w:ascii="Times New Roman" w:eastAsia="Calibri" w:hAnsi="Times New Roman" w:cs="Times New Roman"/>
          <w:b/>
          <w:bCs/>
          <w:color w:val="7030A0"/>
          <w:sz w:val="26"/>
          <w:szCs w:val="26"/>
          <w:u w:val="single"/>
        </w:rPr>
      </w:pPr>
      <w:r w:rsidRPr="00230757">
        <w:rPr>
          <w:rFonts w:ascii="Times New Roman" w:eastAsia="Calibri" w:hAnsi="Times New Roman" w:cs="Times New Roman"/>
          <w:b/>
          <w:bCs/>
          <w:color w:val="7030A0"/>
          <w:sz w:val="26"/>
          <w:szCs w:val="26"/>
          <w:u w:val="single"/>
        </w:rPr>
        <w:t>Эксперты рассмотрели наиболее часто встречающиеся злоупотребления со стороны участников налогового контроля при его осуществлении</w:t>
      </w:r>
    </w:p>
    <w:p w:rsidR="00230757" w:rsidRPr="00230757" w:rsidRDefault="00230757" w:rsidP="00230757">
      <w:pPr>
        <w:spacing w:after="0" w:line="240" w:lineRule="auto"/>
        <w:jc w:val="both"/>
        <w:rPr>
          <w:rFonts w:ascii="Times New Roman" w:eastAsia="Calibri" w:hAnsi="Times New Roman" w:cs="Times New Roman"/>
          <w:sz w:val="26"/>
          <w:szCs w:val="26"/>
        </w:rPr>
      </w:pPr>
      <w:r w:rsidRPr="00230757">
        <w:rPr>
          <w:rFonts w:ascii="Times New Roman" w:eastAsia="Calibri" w:hAnsi="Times New Roman" w:cs="Times New Roman"/>
          <w:sz w:val="26"/>
          <w:szCs w:val="26"/>
        </w:rPr>
        <w:t>23 ноября 2018</w:t>
      </w:r>
    </w:p>
    <w:p w:rsidR="00230757" w:rsidRPr="00230757" w:rsidRDefault="00230757" w:rsidP="00230757">
      <w:pPr>
        <w:spacing w:after="0" w:line="240" w:lineRule="auto"/>
        <w:jc w:val="both"/>
        <w:rPr>
          <w:rFonts w:ascii="Times New Roman" w:eastAsia="Calibri" w:hAnsi="Times New Roman" w:cs="Times New Roman"/>
          <w:sz w:val="26"/>
          <w:szCs w:val="26"/>
        </w:rPr>
      </w:pPr>
      <w:r w:rsidRPr="00230757">
        <w:rPr>
          <w:rFonts w:ascii="Times New Roman" w:eastAsia="Calibri" w:hAnsi="Times New Roman" w:cs="Times New Roman"/>
          <w:sz w:val="26"/>
          <w:szCs w:val="26"/>
        </w:rPr>
        <w:t>Представители бизнес-сообщества и налоговые эксперты в ходе конференции, посвященной итогам и перспективам налогового законодательства 2018 года, организованной РБК, уделили особое внимание вопросу налогового контроля за предпринимательской деятельностью в современных условиях. Управляющий партнер Taxadvisor Дмитрий Костальгин представил обзор распространенных практик злоупотребления со стороны проверяющего органа при налоговом контроле. С чем сталкиваются налогоплательщики – это двойное взыскание налоговым органом. При этом налоговая инспекция, признавая сделку мнимой и снимая все вычеты и расходы по налогу на прибыль, начисляет сумму, подлежащую уплате в бюджет. Однако если сделка признана несостоявшейся, то соответственно и факт получения прибыли должен быть аннулирован и, как следствие, не требуется уплачивать налоги в бюджет, этого и необходимо добиваться налогоплательщикам. Дмитрий Костальгин рекомендует разрешать проблемы с налоговой инспекцией на досудебной стадии: представлять доказательства и производить анализ выписок по операциям по счету.</w:t>
      </w:r>
    </w:p>
    <w:p w:rsidR="00230757" w:rsidRPr="00230757" w:rsidRDefault="00230757" w:rsidP="00230757">
      <w:pPr>
        <w:spacing w:after="0" w:line="240" w:lineRule="auto"/>
        <w:jc w:val="both"/>
        <w:rPr>
          <w:rFonts w:ascii="Times New Roman" w:eastAsia="Calibri" w:hAnsi="Times New Roman" w:cs="Times New Roman"/>
          <w:sz w:val="26"/>
          <w:szCs w:val="26"/>
        </w:rPr>
      </w:pPr>
      <w:r w:rsidRPr="00230757">
        <w:rPr>
          <w:rFonts w:ascii="Times New Roman" w:eastAsia="Calibri" w:hAnsi="Times New Roman" w:cs="Times New Roman"/>
          <w:sz w:val="26"/>
          <w:szCs w:val="26"/>
        </w:rPr>
        <w:t>Следующая проблема, которая возникает на практике, – это взыскание денежных средств не с того субъекта. Налоговые органы центрального аппарата в делах, касающихся необоснованной налоговой выгоды, не заинтересованы в поисках реального виновника нарушения. Ведь в случае даже его обнаружения и передачи данных в тот налоговый орган, где он стоит на учете, никаких плюсов с точки зрения статистики налоговый орган не получает. Поиск виновника нарушения перекладывается на налогоплательщика, поэтому эксперт рекомендует обращаться с жалобой в вышестоящий налоговый орган.</w:t>
      </w:r>
    </w:p>
    <w:p w:rsidR="00230757" w:rsidRPr="00230757" w:rsidRDefault="00230757" w:rsidP="00230757">
      <w:pPr>
        <w:spacing w:after="0" w:line="240" w:lineRule="auto"/>
        <w:jc w:val="both"/>
        <w:rPr>
          <w:rFonts w:ascii="Times New Roman" w:eastAsia="Calibri" w:hAnsi="Times New Roman" w:cs="Times New Roman"/>
          <w:sz w:val="26"/>
          <w:szCs w:val="26"/>
        </w:rPr>
      </w:pPr>
      <w:r w:rsidRPr="00230757">
        <w:rPr>
          <w:rFonts w:ascii="Times New Roman" w:eastAsia="Calibri" w:hAnsi="Times New Roman" w:cs="Times New Roman"/>
          <w:sz w:val="26"/>
          <w:szCs w:val="26"/>
        </w:rPr>
        <w:t>Дмитрий Костальгин также обратил внимание на важность истребования доказательств по запросу налогоплательщика. На практике нередко бывают случаи, когда налоговый орган запрашивает документы, однако, если ему не предоставляют их, не настаивает на этом. Таким образом, налогоплательщик лишен возможности сформировать доказательственную базу и вынужден жаловаться в вышестоящий орган. Обратная ситуация происходит с раскрытием доказательств и предоставлением документов по итогам налоговой проверки. Налоговая инспекция может доначислить налоги на основе только части документов, подтверждающих правонарушение. В соответствии с действующим законодательством к акту проведенной проверки прилагаются документы, подтверждающие факты нарушений законодательства о налогах и сборах, выявленные в ходе проверки, при этом документы, полученные от лица, в отношении которого проводилась проверка, к акту не прикладываются (п. 3.1. ст. 100 Налогового кодекса). Важно проверять список документов, который приложен к акту налоговой проверки, и если какие-то документы приняты во внимание не были, то необходимо обращаться с жалобой в вышестоящий налоговый орган.</w:t>
      </w:r>
    </w:p>
    <w:p w:rsidR="00230757" w:rsidRPr="00230757" w:rsidRDefault="00230757" w:rsidP="00230757">
      <w:pPr>
        <w:spacing w:after="0" w:line="240" w:lineRule="auto"/>
        <w:jc w:val="both"/>
        <w:rPr>
          <w:rFonts w:ascii="Times New Roman" w:eastAsia="Calibri" w:hAnsi="Times New Roman" w:cs="Times New Roman"/>
          <w:sz w:val="26"/>
          <w:szCs w:val="26"/>
        </w:rPr>
      </w:pPr>
      <w:r w:rsidRPr="00230757">
        <w:rPr>
          <w:rFonts w:ascii="Times New Roman" w:eastAsia="Calibri" w:hAnsi="Times New Roman" w:cs="Times New Roman"/>
          <w:sz w:val="26"/>
          <w:szCs w:val="26"/>
        </w:rPr>
        <w:t xml:space="preserve">Рассматривая вопрос о порядке проведения допросов в налоговой инспекции, Дмитрий Костальгин отметил, что налоговый орган в целом доверяет той информации, которую ему предоставил налогоплательщик. Однако на практике налоговики нередко осуществляют допросы линейных сотрудников (например, уборщиц и водителей) или бывших работников, которые, в свою очередь, могут сообщить недостоверную информацию в силу личных взаимоотношений. Эксперт </w:t>
      </w:r>
      <w:r w:rsidRPr="00230757">
        <w:rPr>
          <w:rFonts w:ascii="Times New Roman" w:eastAsia="Calibri" w:hAnsi="Times New Roman" w:cs="Times New Roman"/>
          <w:sz w:val="26"/>
          <w:szCs w:val="26"/>
        </w:rPr>
        <w:lastRenderedPageBreak/>
        <w:t>также рекомендовал пользоваться таким способом удостоверения показаний, как аффидевит, то есть проведение допроса у нотариуса, который не нужно путать с заверением подписи. При проведении данной процедуры лицо предупреждается об уголовной ответственности за дачу заведомо ложных показаний.</w:t>
      </w:r>
    </w:p>
    <w:p w:rsidR="00230757" w:rsidRPr="00230757" w:rsidRDefault="00230757" w:rsidP="00230757">
      <w:pPr>
        <w:spacing w:after="0" w:line="240" w:lineRule="auto"/>
        <w:jc w:val="both"/>
        <w:rPr>
          <w:rFonts w:ascii="Times New Roman" w:eastAsia="Calibri" w:hAnsi="Times New Roman" w:cs="Times New Roman"/>
          <w:sz w:val="26"/>
          <w:szCs w:val="26"/>
        </w:rPr>
      </w:pPr>
      <w:r w:rsidRPr="00230757">
        <w:rPr>
          <w:rFonts w:ascii="Times New Roman" w:eastAsia="Calibri" w:hAnsi="Times New Roman" w:cs="Times New Roman"/>
          <w:sz w:val="26"/>
          <w:szCs w:val="26"/>
        </w:rPr>
        <w:t>Дмитрий Костальгин указал, что налогоплательщики сталкиваются с подменой понятий и в ситуациях, когда для участия в проведении конкретных действий по осуществлению налогового контроля требуются специальные познания в науке, искусстве, технике или ремесле, для чего привлекается эксперт (ст. 95 НК РФ). Налоговый орган допускает нарушения, ставя перед экспертом вопросы о юридической квалификации (например, является ли трансформаторная будка объектом движимым или недвижимым) (письмо Департамента налоговой и таможенно-тарифной политики Минфина России от 1 апреля 2016 г. № 03-02-07/1/19164). При этом Дмитрий Костальгин отметил, что личность экспертов, а также их компетентность не должны вызывать сомнений. Поэтому он рекомендовал налогоплательщику по возможности привлекать альтернативное мнение в виде контр-экспертизы, а для предотвращения искажения информации на этапе назначения экспертизы и передачи эксперту документов важно проконтролировать факт передачи всех необходимых для этого материалов, так как на практике эксперты практически никогда не проверяют наличие всех необходимых для проведения экспертизы документов.</w:t>
      </w:r>
    </w:p>
    <w:p w:rsidR="00230757" w:rsidRPr="00230757" w:rsidRDefault="00230757" w:rsidP="00230757">
      <w:pPr>
        <w:spacing w:after="0" w:line="240" w:lineRule="auto"/>
        <w:jc w:val="both"/>
        <w:rPr>
          <w:rFonts w:ascii="Times New Roman" w:eastAsia="Calibri" w:hAnsi="Times New Roman" w:cs="Times New Roman"/>
          <w:sz w:val="26"/>
          <w:szCs w:val="26"/>
        </w:rPr>
      </w:pPr>
      <w:r w:rsidRPr="00230757">
        <w:rPr>
          <w:rFonts w:ascii="Times New Roman" w:eastAsia="Calibri" w:hAnsi="Times New Roman" w:cs="Times New Roman"/>
          <w:sz w:val="26"/>
          <w:szCs w:val="26"/>
        </w:rPr>
        <w:t>Эксперты затронули тему злоупотреблений и со стороны налогоплательщиков при проведении налогового контроля, речь шла об увеличении числа случаев использования фиктивного документооборота. Например, гражданин подал налоговую декларацию, которую зарегистрировали в базе, при этом при перечислении денежных средств налоговый орган узнал, что указанное лицо уже умерло, или документы были поданы за него при отсутствии соответствующей доверенности, подтверждающей полномочия. Начальник управления камерального контроля ФНС России Александр Егоричев указал, что в подобных казусах разбирается подразделение по контрольно-аналитической работе, задачей которого является профилактика нарушений, сбор доказательств умысла со стороны налогоплательщиков, установление выгодоприобретателей и сбор доказательств неисполнения сделки.</w:t>
      </w:r>
    </w:p>
    <w:p w:rsidR="00230757" w:rsidRPr="00230757" w:rsidRDefault="00230757" w:rsidP="00230757">
      <w:pPr>
        <w:spacing w:after="0" w:line="240" w:lineRule="auto"/>
        <w:jc w:val="both"/>
        <w:rPr>
          <w:rFonts w:ascii="Times New Roman" w:eastAsia="Calibri" w:hAnsi="Times New Roman" w:cs="Times New Roman"/>
          <w:sz w:val="26"/>
          <w:szCs w:val="26"/>
        </w:rPr>
      </w:pPr>
      <w:r w:rsidRPr="00230757">
        <w:rPr>
          <w:rFonts w:ascii="Times New Roman" w:eastAsia="Calibri" w:hAnsi="Times New Roman" w:cs="Times New Roman"/>
          <w:sz w:val="26"/>
          <w:szCs w:val="26"/>
        </w:rPr>
        <w:t xml:space="preserve">ГАРАНТ.РУ: </w:t>
      </w:r>
      <w:hyperlink r:id="rId5" w:anchor="ixzz5XuH4XVA2" w:history="1">
        <w:r w:rsidRPr="00230757">
          <w:rPr>
            <w:rFonts w:ascii="Times New Roman" w:eastAsia="Calibri" w:hAnsi="Times New Roman" w:cs="Times New Roman"/>
            <w:color w:val="0000FF"/>
            <w:sz w:val="26"/>
            <w:szCs w:val="26"/>
            <w:u w:val="single"/>
          </w:rPr>
          <w:t>http://www.garant.ru/news/1230100/#ixzz5XuH4XVA2</w:t>
        </w:r>
      </w:hyperlink>
    </w:p>
    <w:p w:rsidR="00230757" w:rsidRPr="00230757" w:rsidRDefault="00230757" w:rsidP="00230757">
      <w:pPr>
        <w:spacing w:after="0" w:line="240" w:lineRule="auto"/>
        <w:jc w:val="both"/>
        <w:rPr>
          <w:rFonts w:ascii="Times New Roman" w:eastAsia="Calibri" w:hAnsi="Times New Roman" w:cs="Times New Roman"/>
          <w:sz w:val="26"/>
          <w:szCs w:val="26"/>
        </w:rPr>
      </w:pPr>
    </w:p>
    <w:p w:rsidR="00230757" w:rsidRPr="00230757" w:rsidRDefault="00230757" w:rsidP="00230757">
      <w:pPr>
        <w:spacing w:after="0" w:line="240" w:lineRule="auto"/>
        <w:jc w:val="both"/>
        <w:rPr>
          <w:rFonts w:ascii="Times New Roman" w:eastAsia="Calibri" w:hAnsi="Times New Roman" w:cs="Times New Roman"/>
          <w:b/>
          <w:bCs/>
          <w:color w:val="7030A0"/>
          <w:sz w:val="26"/>
          <w:szCs w:val="26"/>
          <w:u w:val="single"/>
        </w:rPr>
      </w:pPr>
      <w:r w:rsidRPr="00230757">
        <w:rPr>
          <w:rFonts w:ascii="Times New Roman" w:eastAsia="Calibri" w:hAnsi="Times New Roman" w:cs="Times New Roman"/>
          <w:b/>
          <w:bCs/>
          <w:color w:val="7030A0"/>
          <w:sz w:val="26"/>
          <w:szCs w:val="26"/>
          <w:u w:val="single"/>
        </w:rPr>
        <w:t>Разъяснено, можно ли разрешить новым категориям налогоплательщиков применять пониженную ставку по налогу на прибыль</w:t>
      </w:r>
    </w:p>
    <w:p w:rsidR="00230757" w:rsidRPr="00230757" w:rsidRDefault="00230757" w:rsidP="00230757">
      <w:pPr>
        <w:spacing w:after="0" w:line="240" w:lineRule="auto"/>
        <w:jc w:val="both"/>
        <w:rPr>
          <w:rFonts w:ascii="Times New Roman" w:eastAsia="Calibri" w:hAnsi="Times New Roman" w:cs="Times New Roman"/>
          <w:sz w:val="26"/>
          <w:szCs w:val="26"/>
        </w:rPr>
      </w:pPr>
      <w:r w:rsidRPr="00230757">
        <w:rPr>
          <w:rFonts w:ascii="Times New Roman" w:eastAsia="Calibri" w:hAnsi="Times New Roman" w:cs="Times New Roman"/>
          <w:sz w:val="26"/>
          <w:szCs w:val="26"/>
        </w:rPr>
        <w:t>23 ноября 2018</w:t>
      </w:r>
    </w:p>
    <w:p w:rsidR="00230757" w:rsidRPr="00230757" w:rsidRDefault="00230757" w:rsidP="00230757">
      <w:pPr>
        <w:spacing w:after="0" w:line="240" w:lineRule="auto"/>
        <w:jc w:val="both"/>
        <w:rPr>
          <w:rFonts w:ascii="Times New Roman" w:eastAsia="Calibri" w:hAnsi="Times New Roman" w:cs="Times New Roman"/>
          <w:sz w:val="26"/>
          <w:szCs w:val="26"/>
        </w:rPr>
      </w:pPr>
      <w:r w:rsidRPr="00230757">
        <w:rPr>
          <w:rFonts w:ascii="Times New Roman" w:eastAsia="Calibri" w:hAnsi="Times New Roman" w:cs="Times New Roman"/>
          <w:sz w:val="26"/>
          <w:szCs w:val="26"/>
        </w:rPr>
        <w:t xml:space="preserve">В случае принятия после 3 сентября 2018 года закона субъекта Российской Федерации, положениями которого предусматривается расширение категорий налогоплательщиков, имеющих право на применение пониженных ставок налога на прибыль организаций в части подлежащего зачислению в бюджет субъекта Федерации, то такие положения не подлежат применению налогоплательщиками с 1 января 2019 года. Соответствующие разъяснения содержатся в письме Департамента налоговой и таможенной политики Минфина России от 15 ноября 2018 г. № 03-03-05/82511 с учетом принятого Госдумой в третьем чтении закона. </w:t>
      </w:r>
    </w:p>
    <w:p w:rsidR="00230757" w:rsidRPr="00230757" w:rsidRDefault="00230757" w:rsidP="00230757">
      <w:pPr>
        <w:spacing w:after="0" w:line="240" w:lineRule="auto"/>
        <w:jc w:val="both"/>
        <w:rPr>
          <w:rFonts w:ascii="Times New Roman" w:eastAsia="Calibri" w:hAnsi="Times New Roman" w:cs="Times New Roman"/>
          <w:sz w:val="26"/>
          <w:szCs w:val="26"/>
        </w:rPr>
      </w:pPr>
      <w:r w:rsidRPr="00230757">
        <w:rPr>
          <w:rFonts w:ascii="Times New Roman" w:eastAsia="Calibri" w:hAnsi="Times New Roman" w:cs="Times New Roman"/>
          <w:sz w:val="26"/>
          <w:szCs w:val="26"/>
        </w:rPr>
        <w:t xml:space="preserve">Указанным документом планируется изложить в новой редакции </w:t>
      </w:r>
      <w:r w:rsidRPr="00230757">
        <w:rPr>
          <w:rFonts w:ascii="Times New Roman" w:eastAsia="Calibri" w:hAnsi="Times New Roman" w:cs="Times New Roman"/>
          <w:b/>
          <w:bCs/>
          <w:sz w:val="26"/>
          <w:szCs w:val="26"/>
          <w:u w:val="single"/>
        </w:rPr>
        <w:t>абз. 5 п. 1 ст. 284 Налогового кодекса.</w:t>
      </w:r>
      <w:r w:rsidRPr="00230757">
        <w:rPr>
          <w:rFonts w:ascii="Times New Roman" w:eastAsia="Calibri" w:hAnsi="Times New Roman" w:cs="Times New Roman"/>
          <w:sz w:val="26"/>
          <w:szCs w:val="26"/>
        </w:rPr>
        <w:t xml:space="preserve"> Пониженные ставки по налогу на прибыль организации, которые приняты до 3 сентября – дня вступления в силу Федерального закона от 3 </w:t>
      </w:r>
      <w:r w:rsidRPr="00230757">
        <w:rPr>
          <w:rFonts w:ascii="Times New Roman" w:eastAsia="Calibri" w:hAnsi="Times New Roman" w:cs="Times New Roman"/>
          <w:sz w:val="26"/>
          <w:szCs w:val="26"/>
        </w:rPr>
        <w:lastRenderedPageBreak/>
        <w:t xml:space="preserve">августа 2018 года № 302-ФЗ "О внесении изменений в части первую и вторую Налогового кодекса Российской Федерации" (далее – Закон № 302-ФЗ) планируется разрешить применять до даты окончания их срока действия, но не позднее 1 января 2023 года. </w:t>
      </w:r>
    </w:p>
    <w:p w:rsidR="00230757" w:rsidRPr="00230757" w:rsidRDefault="00230757" w:rsidP="00230757">
      <w:pPr>
        <w:spacing w:after="0" w:line="240" w:lineRule="auto"/>
        <w:jc w:val="both"/>
        <w:rPr>
          <w:rFonts w:ascii="Times New Roman" w:eastAsia="Calibri" w:hAnsi="Times New Roman" w:cs="Times New Roman"/>
          <w:sz w:val="26"/>
          <w:szCs w:val="26"/>
        </w:rPr>
      </w:pPr>
      <w:r w:rsidRPr="00230757">
        <w:rPr>
          <w:rFonts w:ascii="Times New Roman" w:eastAsia="Calibri" w:hAnsi="Times New Roman" w:cs="Times New Roman"/>
          <w:sz w:val="26"/>
          <w:szCs w:val="26"/>
        </w:rPr>
        <w:t xml:space="preserve">При этом пониженные ставки по налогу могут быть увеличены на налоговые периоды 2019-2022 годов. В настоящее время Законом № 302-ФЗ предусмотрен запрет на применение пониженных ставок с 1 января 2019 года, которые установлены начиная с 1 января 2018 года. Даже в случае принятия нового закона, положения </w:t>
      </w:r>
      <w:r w:rsidRPr="00230757">
        <w:rPr>
          <w:rFonts w:ascii="Times New Roman" w:eastAsia="Calibri" w:hAnsi="Times New Roman" w:cs="Times New Roman"/>
          <w:b/>
          <w:bCs/>
          <w:sz w:val="26"/>
          <w:szCs w:val="26"/>
          <w:u w:val="single"/>
        </w:rPr>
        <w:t>п. 1 ст. 284 НК РФ</w:t>
      </w:r>
      <w:r w:rsidRPr="00230757">
        <w:rPr>
          <w:rFonts w:ascii="Times New Roman" w:eastAsia="Calibri" w:hAnsi="Times New Roman" w:cs="Times New Roman"/>
          <w:sz w:val="26"/>
          <w:szCs w:val="26"/>
        </w:rPr>
        <w:t xml:space="preserve"> не будут предусматривать возможность расширения категории налогоплательщиков, которые могли бы применять пониженные ставки. Срок действия ранее установленной пониженной ставки по налогу на прибыль не может быть продлен.</w:t>
      </w:r>
    </w:p>
    <w:p w:rsidR="00230757" w:rsidRPr="00230757" w:rsidRDefault="00230757" w:rsidP="00230757">
      <w:pPr>
        <w:spacing w:after="0" w:line="240" w:lineRule="auto"/>
        <w:jc w:val="both"/>
        <w:rPr>
          <w:rFonts w:ascii="Times New Roman" w:eastAsia="Calibri" w:hAnsi="Times New Roman" w:cs="Times New Roman"/>
          <w:sz w:val="26"/>
          <w:szCs w:val="26"/>
        </w:rPr>
      </w:pPr>
      <w:r w:rsidRPr="00230757">
        <w:rPr>
          <w:rFonts w:ascii="Times New Roman" w:eastAsia="Calibri" w:hAnsi="Times New Roman" w:cs="Times New Roman"/>
          <w:sz w:val="26"/>
          <w:szCs w:val="26"/>
        </w:rPr>
        <w:t xml:space="preserve">ГАРАНТ.РУ: </w:t>
      </w:r>
      <w:hyperlink r:id="rId6" w:anchor="ixzz5XuLKS78E" w:history="1">
        <w:r w:rsidRPr="00230757">
          <w:rPr>
            <w:rFonts w:ascii="Times New Roman" w:eastAsia="Calibri" w:hAnsi="Times New Roman" w:cs="Times New Roman"/>
            <w:color w:val="0000FF"/>
            <w:sz w:val="26"/>
            <w:szCs w:val="26"/>
            <w:u w:val="single"/>
          </w:rPr>
          <w:t>http://www.garant.ru/news/1229944/#ixzz5XuLKS78E</w:t>
        </w:r>
      </w:hyperlink>
    </w:p>
    <w:p w:rsidR="00230757" w:rsidRPr="00230757" w:rsidRDefault="00230757" w:rsidP="00230757">
      <w:pPr>
        <w:spacing w:after="0" w:line="240" w:lineRule="auto"/>
        <w:jc w:val="both"/>
        <w:rPr>
          <w:rFonts w:ascii="Times New Roman" w:eastAsia="Calibri" w:hAnsi="Times New Roman" w:cs="Times New Roman"/>
          <w:sz w:val="26"/>
          <w:szCs w:val="26"/>
        </w:rPr>
      </w:pPr>
    </w:p>
    <w:p w:rsidR="00230757" w:rsidRPr="00230757" w:rsidRDefault="00230757" w:rsidP="00230757">
      <w:pPr>
        <w:spacing w:after="0" w:line="240" w:lineRule="auto"/>
        <w:jc w:val="both"/>
        <w:rPr>
          <w:rFonts w:ascii="Times New Roman" w:eastAsia="Calibri" w:hAnsi="Times New Roman" w:cs="Times New Roman"/>
          <w:b/>
          <w:bCs/>
          <w:color w:val="7030A0"/>
          <w:sz w:val="26"/>
          <w:szCs w:val="26"/>
          <w:u w:val="single"/>
        </w:rPr>
      </w:pPr>
      <w:r w:rsidRPr="00230757">
        <w:rPr>
          <w:rFonts w:ascii="Times New Roman" w:eastAsia="Calibri" w:hAnsi="Times New Roman" w:cs="Times New Roman"/>
          <w:b/>
          <w:bCs/>
          <w:color w:val="7030A0"/>
          <w:sz w:val="26"/>
          <w:szCs w:val="26"/>
          <w:u w:val="single"/>
        </w:rPr>
        <w:t>Минфин России напомнил о статусе своих писем</w:t>
      </w:r>
    </w:p>
    <w:p w:rsidR="00230757" w:rsidRPr="00230757" w:rsidRDefault="00230757" w:rsidP="00230757">
      <w:pPr>
        <w:spacing w:after="0" w:line="240" w:lineRule="auto"/>
        <w:jc w:val="both"/>
        <w:rPr>
          <w:rFonts w:ascii="Times New Roman" w:eastAsia="Calibri" w:hAnsi="Times New Roman" w:cs="Times New Roman"/>
          <w:sz w:val="26"/>
          <w:szCs w:val="26"/>
        </w:rPr>
      </w:pPr>
      <w:r w:rsidRPr="00230757">
        <w:rPr>
          <w:rFonts w:ascii="Times New Roman" w:eastAsia="Calibri" w:hAnsi="Times New Roman" w:cs="Times New Roman"/>
          <w:sz w:val="26"/>
          <w:szCs w:val="26"/>
        </w:rPr>
        <w:t>23 ноября 2018</w:t>
      </w:r>
    </w:p>
    <w:p w:rsidR="00230757" w:rsidRPr="00230757" w:rsidRDefault="00230757" w:rsidP="00230757">
      <w:pPr>
        <w:spacing w:after="0" w:line="240" w:lineRule="auto"/>
        <w:jc w:val="both"/>
        <w:rPr>
          <w:rFonts w:ascii="Times New Roman" w:eastAsia="Calibri" w:hAnsi="Times New Roman" w:cs="Times New Roman"/>
          <w:sz w:val="26"/>
          <w:szCs w:val="26"/>
        </w:rPr>
      </w:pPr>
      <w:r w:rsidRPr="00230757">
        <w:rPr>
          <w:rFonts w:ascii="Times New Roman" w:eastAsia="Calibri" w:hAnsi="Times New Roman" w:cs="Times New Roman"/>
          <w:sz w:val="26"/>
          <w:szCs w:val="26"/>
        </w:rPr>
        <w:t>Минфин России в очередной раз напомнил, что издаваемые им письменные разъяснения не содержат правовых норм или общих правил, конкретизирующих нормативные предписания, и не являются нормативными правовыми актами. Они имеют информационно-разъяснительный характер и не препятствуют налоговым органам, плательщикам налогов, сборов и страховых взносов, налоговым агентам руководствоваться нормами законодательства в понимании, отличающемся от разъяснений (письмо Департамента налоговой и таможенной политики Минфина России от 16 октября 2018 г. № 03-06-06-01/74418).</w:t>
      </w:r>
    </w:p>
    <w:p w:rsidR="00230757" w:rsidRPr="00230757" w:rsidRDefault="00230757" w:rsidP="00230757">
      <w:pPr>
        <w:spacing w:after="0" w:line="240" w:lineRule="auto"/>
        <w:jc w:val="both"/>
        <w:rPr>
          <w:rFonts w:ascii="Times New Roman" w:eastAsia="Calibri" w:hAnsi="Times New Roman" w:cs="Times New Roman"/>
          <w:sz w:val="26"/>
          <w:szCs w:val="26"/>
        </w:rPr>
      </w:pPr>
      <w:r w:rsidRPr="00230757">
        <w:rPr>
          <w:rFonts w:ascii="Times New Roman" w:eastAsia="Calibri" w:hAnsi="Times New Roman" w:cs="Times New Roman"/>
          <w:sz w:val="26"/>
          <w:szCs w:val="26"/>
        </w:rPr>
        <w:t>Нормативные правовые акты Минфина России чаще всего издаются в виде приказов или ином установленном федеральным законодательством виде в соответствии с Правилами подготовки нормативных правовых актов федеральных органов исполнительной власти и их государственной регистрации.</w:t>
      </w:r>
    </w:p>
    <w:p w:rsidR="00230757" w:rsidRPr="00230757" w:rsidRDefault="00230757" w:rsidP="00230757">
      <w:pPr>
        <w:spacing w:after="0" w:line="240" w:lineRule="auto"/>
        <w:jc w:val="both"/>
        <w:rPr>
          <w:rFonts w:ascii="Times New Roman" w:eastAsia="Calibri" w:hAnsi="Times New Roman" w:cs="Times New Roman"/>
          <w:sz w:val="26"/>
          <w:szCs w:val="26"/>
        </w:rPr>
      </w:pPr>
      <w:r w:rsidRPr="00230757">
        <w:rPr>
          <w:rFonts w:ascii="Times New Roman" w:eastAsia="Calibri" w:hAnsi="Times New Roman" w:cs="Times New Roman"/>
          <w:sz w:val="26"/>
          <w:szCs w:val="26"/>
        </w:rPr>
        <w:t xml:space="preserve">ГАРАНТ.РУ: </w:t>
      </w:r>
      <w:hyperlink r:id="rId7" w:anchor="ixzz5XuNtPVAN" w:history="1">
        <w:r w:rsidRPr="00230757">
          <w:rPr>
            <w:rFonts w:ascii="Times New Roman" w:eastAsia="Calibri" w:hAnsi="Times New Roman" w:cs="Times New Roman"/>
            <w:color w:val="0000FF"/>
            <w:sz w:val="26"/>
            <w:szCs w:val="26"/>
            <w:u w:val="single"/>
          </w:rPr>
          <w:t>http://www.garant.ru/news/1229931/#ixzz5XuNtPVAN</w:t>
        </w:r>
      </w:hyperlink>
    </w:p>
    <w:p w:rsidR="00230757" w:rsidRPr="00230757" w:rsidRDefault="00230757" w:rsidP="00230757">
      <w:pPr>
        <w:spacing w:after="0" w:line="240" w:lineRule="auto"/>
        <w:jc w:val="both"/>
        <w:rPr>
          <w:rFonts w:ascii="Times New Roman" w:eastAsia="Calibri" w:hAnsi="Times New Roman" w:cs="Times New Roman"/>
          <w:sz w:val="26"/>
          <w:szCs w:val="26"/>
        </w:rPr>
      </w:pPr>
    </w:p>
    <w:p w:rsidR="00230757" w:rsidRPr="00230757" w:rsidRDefault="00230757" w:rsidP="00230757">
      <w:pPr>
        <w:spacing w:after="0" w:line="240" w:lineRule="auto"/>
        <w:jc w:val="both"/>
        <w:rPr>
          <w:rFonts w:ascii="Times New Roman" w:eastAsia="Calibri" w:hAnsi="Times New Roman" w:cs="Times New Roman"/>
          <w:b/>
          <w:bCs/>
          <w:color w:val="7030A0"/>
          <w:sz w:val="26"/>
          <w:szCs w:val="26"/>
          <w:u w:val="single"/>
        </w:rPr>
      </w:pPr>
      <w:r w:rsidRPr="00230757">
        <w:rPr>
          <w:rFonts w:ascii="Times New Roman" w:eastAsia="Calibri" w:hAnsi="Times New Roman" w:cs="Times New Roman"/>
          <w:b/>
          <w:bCs/>
          <w:color w:val="7030A0"/>
          <w:sz w:val="26"/>
          <w:szCs w:val="26"/>
          <w:u w:val="single"/>
        </w:rPr>
        <w:t>ФНС России рассказала, какие льготы по имущественным налогам появятся в следующем году</w:t>
      </w:r>
    </w:p>
    <w:p w:rsidR="00230757" w:rsidRPr="00230757" w:rsidRDefault="00230757" w:rsidP="00230757">
      <w:pPr>
        <w:spacing w:after="0" w:line="240" w:lineRule="auto"/>
        <w:jc w:val="both"/>
        <w:rPr>
          <w:rFonts w:ascii="Times New Roman" w:eastAsia="Calibri" w:hAnsi="Times New Roman" w:cs="Times New Roman"/>
          <w:sz w:val="26"/>
          <w:szCs w:val="26"/>
        </w:rPr>
      </w:pPr>
      <w:r w:rsidRPr="00230757">
        <w:rPr>
          <w:rFonts w:ascii="Times New Roman" w:eastAsia="Calibri" w:hAnsi="Times New Roman" w:cs="Times New Roman"/>
          <w:sz w:val="26"/>
          <w:szCs w:val="26"/>
        </w:rPr>
        <w:t>23 ноября 2018</w:t>
      </w:r>
    </w:p>
    <w:p w:rsidR="00230757" w:rsidRPr="00230757" w:rsidRDefault="00230757" w:rsidP="00230757">
      <w:pPr>
        <w:spacing w:after="0" w:line="240" w:lineRule="auto"/>
        <w:jc w:val="both"/>
        <w:rPr>
          <w:rFonts w:ascii="Times New Roman" w:eastAsia="Calibri" w:hAnsi="Times New Roman" w:cs="Times New Roman"/>
          <w:sz w:val="26"/>
          <w:szCs w:val="26"/>
        </w:rPr>
      </w:pPr>
      <w:r w:rsidRPr="00230757">
        <w:rPr>
          <w:rFonts w:ascii="Times New Roman" w:eastAsia="Calibri" w:hAnsi="Times New Roman" w:cs="Times New Roman"/>
          <w:sz w:val="26"/>
          <w:szCs w:val="26"/>
        </w:rPr>
        <w:t>ФНС России сообщает о принятии Федеральных законов , устанавливающих с 2019 года новые льготы по имущественным налогам (Федеральный закон от 30 октября 2018 г. № 378-ФЗ и № 373-ФЗ).</w:t>
      </w:r>
    </w:p>
    <w:p w:rsidR="00230757" w:rsidRPr="00230757" w:rsidRDefault="00230757" w:rsidP="00230757">
      <w:pPr>
        <w:spacing w:after="0" w:line="240" w:lineRule="auto"/>
        <w:jc w:val="both"/>
        <w:rPr>
          <w:rFonts w:ascii="Times New Roman" w:eastAsia="Calibri" w:hAnsi="Times New Roman" w:cs="Times New Roman"/>
          <w:sz w:val="26"/>
          <w:szCs w:val="26"/>
        </w:rPr>
      </w:pPr>
      <w:r w:rsidRPr="00230757">
        <w:rPr>
          <w:rFonts w:ascii="Times New Roman" w:eastAsia="Calibri" w:hAnsi="Times New Roman" w:cs="Times New Roman"/>
          <w:sz w:val="26"/>
          <w:szCs w:val="26"/>
        </w:rPr>
        <w:t>К перечню лиц, освобождаемых от уплаты налога на имущество организаций, отнесены фонды, управляющие компании и их дочерние общества, признанные таковыми в соответствии с Федеральным законом от 29 июля 2017 г. № 216-ФЗ "Об инновационных научно-технологических центрах и о внесении изменений в отдельные законодательные акты Российской Федерации" (далее – Закон об ИНТЦ). Кроме того, организации, получившие статус участника проекта, освобождаются от уплаты налога в отношении имущества, учитываемого на балансе и расположенного на территории ИНТЦ, в течение 10 лет начиная с месяца, следующего за месяцем его постановки на учет.</w:t>
      </w:r>
    </w:p>
    <w:p w:rsidR="00230757" w:rsidRPr="00230757" w:rsidRDefault="00230757" w:rsidP="00230757">
      <w:pPr>
        <w:spacing w:after="0" w:line="240" w:lineRule="auto"/>
        <w:jc w:val="both"/>
        <w:rPr>
          <w:rFonts w:ascii="Times New Roman" w:eastAsia="Calibri" w:hAnsi="Times New Roman" w:cs="Times New Roman"/>
          <w:sz w:val="26"/>
          <w:szCs w:val="26"/>
        </w:rPr>
      </w:pPr>
      <w:r w:rsidRPr="00230757">
        <w:rPr>
          <w:rFonts w:ascii="Times New Roman" w:eastAsia="Calibri" w:hAnsi="Times New Roman" w:cs="Times New Roman"/>
          <w:sz w:val="26"/>
          <w:szCs w:val="26"/>
        </w:rPr>
        <w:t>С 2019 года организации, признаваемые фондами в соответствии с Законом об ИНТЦ, освобождены от уплаты земельного налога в отношении земельных участков, входящих в состав территории таких центров.</w:t>
      </w:r>
    </w:p>
    <w:p w:rsidR="00230757" w:rsidRPr="00230757" w:rsidRDefault="00230757" w:rsidP="00230757">
      <w:pPr>
        <w:spacing w:after="0" w:line="240" w:lineRule="auto"/>
        <w:jc w:val="both"/>
        <w:rPr>
          <w:rFonts w:ascii="Times New Roman" w:eastAsia="Calibri" w:hAnsi="Times New Roman" w:cs="Times New Roman"/>
          <w:sz w:val="26"/>
          <w:szCs w:val="26"/>
        </w:rPr>
      </w:pPr>
      <w:r w:rsidRPr="00230757">
        <w:rPr>
          <w:rFonts w:ascii="Times New Roman" w:eastAsia="Calibri" w:hAnsi="Times New Roman" w:cs="Times New Roman"/>
          <w:sz w:val="26"/>
          <w:szCs w:val="26"/>
        </w:rPr>
        <w:lastRenderedPageBreak/>
        <w:t>С 2019 года для лиц предпенсионного возраста, соответствующих определенным законодательством РФ условиям, необходимым для назначения пенсии на 31 декабря 2018 года, вводятся налоговые льготы. Эти лица получат право на льготу по земельному налогу в виде вычета на величину кадастровой стоимости 6 соток одного земельного участка (ст. 391 Налогового кодекса), а также льготу по налогу на имущество физлиц в виде освобождения от уплаты налога по одному объекту определенного вида (информация ФНС России от 20 ноября 2018 года).</w:t>
      </w:r>
    </w:p>
    <w:p w:rsidR="00230757" w:rsidRPr="00230757" w:rsidRDefault="00230757" w:rsidP="00230757">
      <w:pPr>
        <w:spacing w:after="0" w:line="240" w:lineRule="auto"/>
        <w:jc w:val="both"/>
        <w:rPr>
          <w:rFonts w:ascii="Times New Roman" w:eastAsia="Calibri" w:hAnsi="Times New Roman" w:cs="Times New Roman"/>
          <w:sz w:val="26"/>
          <w:szCs w:val="26"/>
        </w:rPr>
      </w:pPr>
      <w:r w:rsidRPr="00230757">
        <w:rPr>
          <w:rFonts w:ascii="Times New Roman" w:eastAsia="Calibri" w:hAnsi="Times New Roman" w:cs="Times New Roman"/>
          <w:sz w:val="26"/>
          <w:szCs w:val="26"/>
        </w:rPr>
        <w:t xml:space="preserve">ГАРАНТ.РУ: </w:t>
      </w:r>
      <w:hyperlink r:id="rId8" w:anchor="ixzz5XuOiImtY" w:history="1">
        <w:r w:rsidRPr="00230757">
          <w:rPr>
            <w:rFonts w:ascii="Times New Roman" w:eastAsia="Calibri" w:hAnsi="Times New Roman" w:cs="Times New Roman"/>
            <w:color w:val="0000FF"/>
            <w:sz w:val="26"/>
            <w:szCs w:val="26"/>
            <w:u w:val="single"/>
          </w:rPr>
          <w:t>http://www.garant.ru/news/1229918/#ixzz5XuOiImtY</w:t>
        </w:r>
      </w:hyperlink>
    </w:p>
    <w:p w:rsidR="00230757" w:rsidRPr="00230757" w:rsidRDefault="00230757" w:rsidP="00230757">
      <w:pPr>
        <w:spacing w:after="0" w:line="240" w:lineRule="auto"/>
        <w:jc w:val="both"/>
        <w:rPr>
          <w:rFonts w:ascii="Times New Roman" w:eastAsia="Calibri" w:hAnsi="Times New Roman" w:cs="Times New Roman"/>
          <w:sz w:val="26"/>
          <w:szCs w:val="26"/>
        </w:rPr>
      </w:pPr>
    </w:p>
    <w:p w:rsidR="00230757" w:rsidRPr="00230757" w:rsidRDefault="00230757" w:rsidP="00230757">
      <w:pPr>
        <w:spacing w:after="0" w:line="240" w:lineRule="auto"/>
        <w:jc w:val="both"/>
        <w:rPr>
          <w:rFonts w:ascii="Times New Roman" w:eastAsia="Calibri" w:hAnsi="Times New Roman" w:cs="Times New Roman"/>
          <w:b/>
          <w:bCs/>
          <w:color w:val="7030A0"/>
          <w:sz w:val="26"/>
          <w:szCs w:val="26"/>
          <w:u w:val="single"/>
        </w:rPr>
      </w:pPr>
      <w:r w:rsidRPr="00230757">
        <w:rPr>
          <w:rFonts w:ascii="Times New Roman" w:eastAsia="Calibri" w:hAnsi="Times New Roman" w:cs="Times New Roman"/>
          <w:b/>
          <w:bCs/>
          <w:color w:val="7030A0"/>
          <w:sz w:val="26"/>
          <w:szCs w:val="26"/>
          <w:u w:val="single"/>
        </w:rPr>
        <w:t>Действие понижающих коэффициентов для большегрузов при определении вреда федеральным трассам могут продлить до 31 января 2020 года включительно</w:t>
      </w:r>
    </w:p>
    <w:p w:rsidR="00230757" w:rsidRPr="00230757" w:rsidRDefault="00230757" w:rsidP="00230757">
      <w:pPr>
        <w:spacing w:after="0" w:line="240" w:lineRule="auto"/>
        <w:jc w:val="both"/>
        <w:rPr>
          <w:rFonts w:ascii="Times New Roman" w:eastAsia="Calibri" w:hAnsi="Times New Roman" w:cs="Times New Roman"/>
          <w:sz w:val="26"/>
          <w:szCs w:val="26"/>
        </w:rPr>
      </w:pPr>
      <w:r w:rsidRPr="00230757">
        <w:rPr>
          <w:rFonts w:ascii="Times New Roman" w:eastAsia="Calibri" w:hAnsi="Times New Roman" w:cs="Times New Roman"/>
          <w:sz w:val="26"/>
          <w:szCs w:val="26"/>
        </w:rPr>
        <w:t>23 ноября 2018</w:t>
      </w:r>
    </w:p>
    <w:p w:rsidR="00230757" w:rsidRPr="00230757" w:rsidRDefault="00230757" w:rsidP="00230757">
      <w:pPr>
        <w:spacing w:after="0" w:line="240" w:lineRule="auto"/>
        <w:jc w:val="both"/>
        <w:rPr>
          <w:rFonts w:ascii="Times New Roman" w:eastAsia="Calibri" w:hAnsi="Times New Roman" w:cs="Times New Roman"/>
          <w:sz w:val="26"/>
          <w:szCs w:val="26"/>
        </w:rPr>
      </w:pPr>
      <w:r w:rsidRPr="00230757">
        <w:rPr>
          <w:rFonts w:ascii="Times New Roman" w:eastAsia="Calibri" w:hAnsi="Times New Roman" w:cs="Times New Roman"/>
          <w:sz w:val="26"/>
          <w:szCs w:val="26"/>
        </w:rPr>
        <w:t>Проект соответствующего постановления Правительства РФ Минтранс России 23.11.2018 г. представил для независимой антикоррупционной экспертизы и публичного обсуждения. Документом предлагается продлить действие понижающих коэффициентов, применяемых к размеру вреда, причиняемого большегрузами при их движении по автомобильным дорогам федерального значения при перегрузе до 31 января 2020 года включительно. Хотя согласно абз. 1 постановления Правительства РФ от 28 июня 2016 г. № 590 (далее – постановление № 590) последний день их применения – 31 января 2019 года. Речь идет о превышении допустимых осевых нагрузок на ось или допустимой массы транспортного средства к размеру вреда, причиняемого большегрузами федеральным трассам.</w:t>
      </w:r>
    </w:p>
    <w:p w:rsidR="00230757" w:rsidRPr="00230757" w:rsidRDefault="00230757" w:rsidP="00230757">
      <w:pPr>
        <w:spacing w:after="0" w:line="240" w:lineRule="auto"/>
        <w:jc w:val="both"/>
        <w:rPr>
          <w:rFonts w:ascii="Times New Roman" w:eastAsia="Calibri" w:hAnsi="Times New Roman" w:cs="Times New Roman"/>
          <w:sz w:val="26"/>
          <w:szCs w:val="26"/>
        </w:rPr>
      </w:pPr>
      <w:r w:rsidRPr="00230757">
        <w:rPr>
          <w:rFonts w:ascii="Times New Roman" w:eastAsia="Calibri" w:hAnsi="Times New Roman" w:cs="Times New Roman"/>
          <w:sz w:val="26"/>
          <w:szCs w:val="26"/>
        </w:rPr>
        <w:t>Министерство поясняет, что цель продления действия коэффицентов – снижение расходов владельцев большегрузов, связанных с получением специального разрешения на движение по автомобильным дорогам. Независимая антикоррупционная экспертиза и публичное обсуждение документа завершатся 6 декабря.</w:t>
      </w:r>
    </w:p>
    <w:p w:rsidR="00230757" w:rsidRPr="00230757" w:rsidRDefault="00230757" w:rsidP="00230757">
      <w:pPr>
        <w:spacing w:after="0" w:line="240" w:lineRule="auto"/>
        <w:jc w:val="both"/>
        <w:rPr>
          <w:rFonts w:ascii="Times New Roman" w:eastAsia="Calibri" w:hAnsi="Times New Roman" w:cs="Times New Roman"/>
          <w:sz w:val="26"/>
          <w:szCs w:val="26"/>
        </w:rPr>
      </w:pPr>
      <w:r w:rsidRPr="00230757">
        <w:rPr>
          <w:rFonts w:ascii="Times New Roman" w:eastAsia="Calibri" w:hAnsi="Times New Roman" w:cs="Times New Roman"/>
          <w:sz w:val="26"/>
          <w:szCs w:val="26"/>
        </w:rPr>
        <w:t xml:space="preserve">ГАРАНТ.РУ: </w:t>
      </w:r>
      <w:hyperlink r:id="rId9" w:anchor="ixzz5XuWGtD2c" w:history="1">
        <w:r w:rsidRPr="00230757">
          <w:rPr>
            <w:rFonts w:ascii="Times New Roman" w:eastAsia="Calibri" w:hAnsi="Times New Roman" w:cs="Times New Roman"/>
            <w:color w:val="0000FF"/>
            <w:sz w:val="26"/>
            <w:szCs w:val="26"/>
            <w:u w:val="single"/>
          </w:rPr>
          <w:t>http://www.garant.ru/news/1230145/#ixzz5XuWGtD2c</w:t>
        </w:r>
      </w:hyperlink>
    </w:p>
    <w:p w:rsidR="00230757" w:rsidRPr="00230757" w:rsidRDefault="00230757" w:rsidP="00230757">
      <w:pPr>
        <w:spacing w:after="0" w:line="240" w:lineRule="auto"/>
        <w:jc w:val="both"/>
        <w:rPr>
          <w:rFonts w:ascii="Times New Roman" w:eastAsia="Calibri" w:hAnsi="Times New Roman" w:cs="Times New Roman"/>
          <w:sz w:val="26"/>
          <w:szCs w:val="26"/>
        </w:rPr>
      </w:pPr>
    </w:p>
    <w:p w:rsidR="00230757" w:rsidRPr="00230757" w:rsidRDefault="00230757" w:rsidP="00230757">
      <w:pPr>
        <w:spacing w:after="0" w:line="240" w:lineRule="auto"/>
        <w:jc w:val="both"/>
        <w:rPr>
          <w:rFonts w:ascii="Times New Roman" w:eastAsia="Calibri" w:hAnsi="Times New Roman" w:cs="Times New Roman"/>
          <w:b/>
          <w:bCs/>
          <w:color w:val="7030A0"/>
          <w:sz w:val="26"/>
          <w:szCs w:val="26"/>
          <w:u w:val="single"/>
        </w:rPr>
      </w:pPr>
      <w:r w:rsidRPr="00230757">
        <w:rPr>
          <w:rFonts w:ascii="Times New Roman" w:eastAsia="Calibri" w:hAnsi="Times New Roman" w:cs="Times New Roman"/>
          <w:b/>
          <w:bCs/>
          <w:color w:val="7030A0"/>
          <w:sz w:val="26"/>
          <w:szCs w:val="26"/>
          <w:u w:val="single"/>
        </w:rPr>
        <w:t>Утверждены правила проведения контрольных закупок</w:t>
      </w:r>
    </w:p>
    <w:p w:rsidR="00230757" w:rsidRPr="00230757" w:rsidRDefault="00230757" w:rsidP="00230757">
      <w:pPr>
        <w:spacing w:after="0" w:line="240" w:lineRule="auto"/>
        <w:jc w:val="both"/>
        <w:rPr>
          <w:rFonts w:ascii="Times New Roman" w:eastAsia="Calibri" w:hAnsi="Times New Roman" w:cs="Times New Roman"/>
          <w:sz w:val="26"/>
          <w:szCs w:val="26"/>
        </w:rPr>
      </w:pPr>
      <w:r w:rsidRPr="00230757">
        <w:rPr>
          <w:rFonts w:ascii="Times New Roman" w:eastAsia="Calibri" w:hAnsi="Times New Roman" w:cs="Times New Roman"/>
          <w:sz w:val="26"/>
          <w:szCs w:val="26"/>
        </w:rPr>
        <w:t>23 ноября 2018</w:t>
      </w:r>
    </w:p>
    <w:p w:rsidR="00230757" w:rsidRPr="00230757" w:rsidRDefault="00230757" w:rsidP="00230757">
      <w:pPr>
        <w:spacing w:after="0" w:line="240" w:lineRule="auto"/>
        <w:jc w:val="both"/>
        <w:rPr>
          <w:rFonts w:ascii="Times New Roman" w:eastAsia="Calibri" w:hAnsi="Times New Roman" w:cs="Times New Roman"/>
          <w:sz w:val="26"/>
          <w:szCs w:val="26"/>
        </w:rPr>
      </w:pPr>
      <w:r w:rsidRPr="00230757">
        <w:rPr>
          <w:rFonts w:ascii="Times New Roman" w:eastAsia="Calibri" w:hAnsi="Times New Roman" w:cs="Times New Roman"/>
          <w:sz w:val="26"/>
          <w:szCs w:val="26"/>
        </w:rPr>
        <w:t>Правительство РФ приняло постановление, регламентирующее их осуществление в ходе отдельных видов государственного контроля. Согласно документу в процессе контрольных закупок предусмотрена возможность проверяющих запрашивать документы и информацию о товаре, предоставление которых потребителю является обязательным в соответствии с законодательством. При их проведении в дистанционном формате проверяющий будет объявлять об этом, направляя соответствующие копии приказа и акта юрлицу или ИП, не позднее чем на следующий рабочий день после дня ее осуществления (постановление Правительства РФ от 21 октября 2018 г. № 1398 "Об утверждении Правил организации и проведения контрольной закупки при осуществлении отдельных видов государственного контроля (надзора)").</w:t>
      </w:r>
    </w:p>
    <w:p w:rsidR="00230757" w:rsidRPr="00230757" w:rsidRDefault="00230757" w:rsidP="00230757">
      <w:pPr>
        <w:spacing w:after="0" w:line="240" w:lineRule="auto"/>
        <w:jc w:val="both"/>
        <w:rPr>
          <w:rFonts w:ascii="Times New Roman" w:eastAsia="Calibri" w:hAnsi="Times New Roman" w:cs="Times New Roman"/>
          <w:sz w:val="26"/>
          <w:szCs w:val="26"/>
        </w:rPr>
      </w:pPr>
      <w:r w:rsidRPr="00230757">
        <w:rPr>
          <w:rFonts w:ascii="Times New Roman" w:eastAsia="Calibri" w:hAnsi="Times New Roman" w:cs="Times New Roman"/>
          <w:sz w:val="26"/>
          <w:szCs w:val="26"/>
        </w:rPr>
        <w:t>Документ вступит в силу 1 декабря 2018 г.</w:t>
      </w:r>
    </w:p>
    <w:p w:rsidR="00230757" w:rsidRPr="00230757" w:rsidRDefault="00230757" w:rsidP="00230757">
      <w:pPr>
        <w:spacing w:after="0" w:line="240" w:lineRule="auto"/>
        <w:jc w:val="both"/>
        <w:rPr>
          <w:rFonts w:ascii="Times New Roman" w:eastAsia="Calibri" w:hAnsi="Times New Roman" w:cs="Times New Roman"/>
          <w:sz w:val="26"/>
          <w:szCs w:val="26"/>
        </w:rPr>
      </w:pPr>
      <w:r w:rsidRPr="00230757">
        <w:rPr>
          <w:rFonts w:ascii="Times New Roman" w:eastAsia="Calibri" w:hAnsi="Times New Roman" w:cs="Times New Roman"/>
          <w:sz w:val="26"/>
          <w:szCs w:val="26"/>
        </w:rPr>
        <w:t xml:space="preserve">Минэкономразвития России выступило с инициативой продлить надзорные каникулы для малого и среднего бизнеса еще на два года. Хотя указанный мораторий, начавшийся 1 января 2016 года, должен завершиться 31 декабря </w:t>
      </w:r>
      <w:r w:rsidRPr="00230757">
        <w:rPr>
          <w:rFonts w:ascii="Times New Roman" w:eastAsia="Calibri" w:hAnsi="Times New Roman" w:cs="Times New Roman"/>
          <w:sz w:val="26"/>
          <w:szCs w:val="26"/>
        </w:rPr>
        <w:lastRenderedPageBreak/>
        <w:t>текущего года (ст. 26.1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30757" w:rsidRPr="00230757" w:rsidRDefault="00230757" w:rsidP="00230757">
      <w:pPr>
        <w:spacing w:after="0" w:line="240" w:lineRule="auto"/>
        <w:jc w:val="both"/>
        <w:rPr>
          <w:rFonts w:ascii="Times New Roman" w:eastAsia="Calibri" w:hAnsi="Times New Roman" w:cs="Times New Roman"/>
          <w:sz w:val="26"/>
          <w:szCs w:val="26"/>
        </w:rPr>
      </w:pPr>
      <w:r w:rsidRPr="00230757">
        <w:rPr>
          <w:rFonts w:ascii="Times New Roman" w:eastAsia="Calibri" w:hAnsi="Times New Roman" w:cs="Times New Roman"/>
          <w:sz w:val="26"/>
          <w:szCs w:val="26"/>
        </w:rPr>
        <w:t xml:space="preserve">ГАРАНТ.РУ: </w:t>
      </w:r>
      <w:hyperlink r:id="rId10" w:anchor="ixzz5XuWtSiFs" w:history="1">
        <w:r w:rsidRPr="00230757">
          <w:rPr>
            <w:rFonts w:ascii="Times New Roman" w:eastAsia="Calibri" w:hAnsi="Times New Roman" w:cs="Times New Roman"/>
            <w:color w:val="0000FF"/>
            <w:sz w:val="26"/>
            <w:szCs w:val="26"/>
            <w:u w:val="single"/>
          </w:rPr>
          <w:t>http://www.garant.ru/news/1230101/#ixzz5XuWtSiFs</w:t>
        </w:r>
      </w:hyperlink>
    </w:p>
    <w:p w:rsidR="00230757" w:rsidRPr="00230757" w:rsidRDefault="00230757" w:rsidP="00230757">
      <w:pPr>
        <w:spacing w:after="0" w:line="240" w:lineRule="auto"/>
        <w:jc w:val="both"/>
        <w:rPr>
          <w:rFonts w:ascii="Times New Roman" w:eastAsia="Calibri" w:hAnsi="Times New Roman" w:cs="Times New Roman"/>
          <w:sz w:val="26"/>
          <w:szCs w:val="26"/>
        </w:rPr>
      </w:pPr>
    </w:p>
    <w:p w:rsidR="00230757" w:rsidRPr="00230757" w:rsidRDefault="00230757" w:rsidP="00230757">
      <w:pPr>
        <w:spacing w:after="0" w:line="240" w:lineRule="auto"/>
        <w:jc w:val="both"/>
        <w:rPr>
          <w:rFonts w:ascii="Times New Roman" w:eastAsia="Calibri" w:hAnsi="Times New Roman" w:cs="Times New Roman"/>
          <w:b/>
          <w:bCs/>
          <w:color w:val="7030A0"/>
          <w:sz w:val="26"/>
          <w:szCs w:val="26"/>
          <w:u w:val="single"/>
        </w:rPr>
      </w:pPr>
      <w:r w:rsidRPr="00230757">
        <w:rPr>
          <w:rFonts w:ascii="Times New Roman" w:eastAsia="Calibri" w:hAnsi="Times New Roman" w:cs="Times New Roman"/>
          <w:b/>
          <w:bCs/>
          <w:color w:val="7030A0"/>
          <w:sz w:val="26"/>
          <w:szCs w:val="26"/>
          <w:u w:val="single"/>
        </w:rPr>
        <w:t>С 24 ноября прекратит действие Порядок проведения торгов на размещение государственного оборонного заказа на поставку продовольственных товаров</w:t>
      </w:r>
    </w:p>
    <w:p w:rsidR="00230757" w:rsidRPr="00230757" w:rsidRDefault="00230757" w:rsidP="00230757">
      <w:pPr>
        <w:spacing w:after="0" w:line="240" w:lineRule="auto"/>
        <w:jc w:val="both"/>
        <w:rPr>
          <w:rFonts w:ascii="Times New Roman" w:eastAsia="Calibri" w:hAnsi="Times New Roman" w:cs="Times New Roman"/>
          <w:sz w:val="26"/>
          <w:szCs w:val="26"/>
        </w:rPr>
      </w:pPr>
      <w:r w:rsidRPr="00230757">
        <w:rPr>
          <w:rFonts w:ascii="Times New Roman" w:eastAsia="Calibri" w:hAnsi="Times New Roman" w:cs="Times New Roman"/>
          <w:sz w:val="26"/>
          <w:szCs w:val="26"/>
        </w:rPr>
        <w:t>23 ноября 2018</w:t>
      </w:r>
    </w:p>
    <w:p w:rsidR="00230757" w:rsidRPr="00230757" w:rsidRDefault="00230757" w:rsidP="00230757">
      <w:pPr>
        <w:spacing w:after="0" w:line="240" w:lineRule="auto"/>
        <w:jc w:val="both"/>
        <w:rPr>
          <w:rFonts w:ascii="Times New Roman" w:eastAsia="Calibri" w:hAnsi="Times New Roman" w:cs="Times New Roman"/>
          <w:sz w:val="26"/>
          <w:szCs w:val="26"/>
        </w:rPr>
      </w:pPr>
      <w:r w:rsidRPr="00230757">
        <w:rPr>
          <w:rFonts w:ascii="Times New Roman" w:eastAsia="Calibri" w:hAnsi="Times New Roman" w:cs="Times New Roman"/>
          <w:sz w:val="26"/>
          <w:szCs w:val="26"/>
        </w:rPr>
        <w:t>С указанной даты признано утратившим силу постановление Правительства РФ от 26 мая 1997 г. № 628 "Об утверждении Порядка проведения торгов (конкурса) на размещение государственного оборонного заказа на поставку продовольственных товаров для военных и приравненных к ним спецпотребителей"  (далее – Постановление № 628).</w:t>
      </w:r>
    </w:p>
    <w:p w:rsidR="00230757" w:rsidRPr="00230757" w:rsidRDefault="00230757" w:rsidP="00230757">
      <w:pPr>
        <w:spacing w:after="0" w:line="240" w:lineRule="auto"/>
        <w:jc w:val="both"/>
        <w:rPr>
          <w:rFonts w:ascii="Times New Roman" w:eastAsia="Calibri" w:hAnsi="Times New Roman" w:cs="Times New Roman"/>
          <w:sz w:val="26"/>
          <w:szCs w:val="26"/>
        </w:rPr>
      </w:pPr>
      <w:r w:rsidRPr="00230757">
        <w:rPr>
          <w:rFonts w:ascii="Times New Roman" w:eastAsia="Calibri" w:hAnsi="Times New Roman" w:cs="Times New Roman"/>
          <w:sz w:val="26"/>
          <w:szCs w:val="26"/>
        </w:rPr>
        <w:t>Необходимость отмены указанного нормативного акта Минпромторг России, автор соответствующей инициативы, объяснил, в частности, тем, что Постановление № 628 содержит положения, не соответствующие положениям законодательства РФ либо дублирующие их. Признание утратившим силу Постановления № 628 не приведет к созданию правовых пробелов и не повлияет на проведение соответствующих процедур закупок (постановление Правительства РФ от 14 ноября 2018 г. № 1359).</w:t>
      </w:r>
    </w:p>
    <w:p w:rsidR="00230757" w:rsidRPr="00230757" w:rsidRDefault="00230757" w:rsidP="00230757">
      <w:pPr>
        <w:spacing w:after="0" w:line="240" w:lineRule="auto"/>
        <w:jc w:val="both"/>
        <w:rPr>
          <w:rFonts w:ascii="Times New Roman" w:eastAsia="Calibri" w:hAnsi="Times New Roman" w:cs="Times New Roman"/>
          <w:sz w:val="26"/>
          <w:szCs w:val="26"/>
        </w:rPr>
      </w:pPr>
      <w:r w:rsidRPr="00230757">
        <w:rPr>
          <w:rFonts w:ascii="Times New Roman" w:eastAsia="Calibri" w:hAnsi="Times New Roman" w:cs="Times New Roman"/>
          <w:sz w:val="26"/>
          <w:szCs w:val="26"/>
        </w:rPr>
        <w:t xml:space="preserve">ГАРАНТ.РУ: </w:t>
      </w:r>
      <w:hyperlink r:id="rId11" w:anchor="ixzz5XuXq6gLS" w:history="1">
        <w:r w:rsidRPr="00230757">
          <w:rPr>
            <w:rFonts w:ascii="Times New Roman" w:eastAsia="Calibri" w:hAnsi="Times New Roman" w:cs="Times New Roman"/>
            <w:color w:val="0000FF"/>
            <w:sz w:val="26"/>
            <w:szCs w:val="26"/>
            <w:u w:val="single"/>
          </w:rPr>
          <w:t>http://www.garant.ru/news/1230095/#ixzz5XuXq6gLS</w:t>
        </w:r>
      </w:hyperlink>
    </w:p>
    <w:p w:rsidR="00230757" w:rsidRPr="00230757" w:rsidRDefault="00230757" w:rsidP="00230757">
      <w:pPr>
        <w:spacing w:after="0" w:line="240" w:lineRule="auto"/>
        <w:jc w:val="both"/>
        <w:rPr>
          <w:rFonts w:ascii="Times New Roman" w:eastAsia="Calibri" w:hAnsi="Times New Roman" w:cs="Times New Roman"/>
          <w:sz w:val="26"/>
          <w:szCs w:val="26"/>
        </w:rPr>
      </w:pPr>
    </w:p>
    <w:p w:rsidR="00230757" w:rsidRPr="00230757" w:rsidRDefault="00230757" w:rsidP="00230757">
      <w:pPr>
        <w:spacing w:after="0" w:line="240" w:lineRule="auto"/>
        <w:jc w:val="both"/>
        <w:rPr>
          <w:rFonts w:ascii="Times New Roman" w:eastAsia="Calibri" w:hAnsi="Times New Roman" w:cs="Times New Roman"/>
          <w:b/>
          <w:bCs/>
          <w:color w:val="7030A0"/>
          <w:sz w:val="26"/>
          <w:szCs w:val="26"/>
          <w:u w:val="single"/>
        </w:rPr>
      </w:pPr>
      <w:r w:rsidRPr="00230757">
        <w:rPr>
          <w:rFonts w:ascii="Times New Roman" w:eastAsia="Calibri" w:hAnsi="Times New Roman" w:cs="Times New Roman"/>
          <w:b/>
          <w:bCs/>
          <w:color w:val="7030A0"/>
          <w:sz w:val="26"/>
          <w:szCs w:val="26"/>
          <w:u w:val="single"/>
        </w:rPr>
        <w:t>Возможно, арбитражные суды должны будут сообщать правоохранительным органам об обнаружении в действиях участников процесса признаков преступления</w:t>
      </w:r>
    </w:p>
    <w:p w:rsidR="00230757" w:rsidRPr="00230757" w:rsidRDefault="00230757" w:rsidP="00230757">
      <w:pPr>
        <w:spacing w:after="0" w:line="240" w:lineRule="auto"/>
        <w:jc w:val="both"/>
        <w:rPr>
          <w:rFonts w:ascii="Times New Roman" w:eastAsia="Calibri" w:hAnsi="Times New Roman" w:cs="Times New Roman"/>
          <w:sz w:val="26"/>
          <w:szCs w:val="26"/>
        </w:rPr>
      </w:pPr>
      <w:r w:rsidRPr="00230757">
        <w:rPr>
          <w:rFonts w:ascii="Times New Roman" w:eastAsia="Calibri" w:hAnsi="Times New Roman" w:cs="Times New Roman"/>
          <w:sz w:val="26"/>
          <w:szCs w:val="26"/>
        </w:rPr>
        <w:t>23 ноября 2018</w:t>
      </w:r>
    </w:p>
    <w:p w:rsidR="00230757" w:rsidRPr="00230757" w:rsidRDefault="00230757" w:rsidP="00230757">
      <w:pPr>
        <w:spacing w:after="0" w:line="240" w:lineRule="auto"/>
        <w:jc w:val="both"/>
        <w:rPr>
          <w:rFonts w:ascii="Times New Roman" w:eastAsia="Calibri" w:hAnsi="Times New Roman" w:cs="Times New Roman"/>
          <w:sz w:val="26"/>
          <w:szCs w:val="26"/>
        </w:rPr>
      </w:pPr>
      <w:r w:rsidRPr="00230757">
        <w:rPr>
          <w:rFonts w:ascii="Times New Roman" w:eastAsia="Calibri" w:hAnsi="Times New Roman" w:cs="Times New Roman"/>
          <w:sz w:val="26"/>
          <w:szCs w:val="26"/>
        </w:rPr>
        <w:t>Статью 188.1 Арбитражного процессуального кодекса предлагается дополнить положением, предусматривающим, что в случае, если при рассмотрении дела арбитражный суд обнаружит в действиях лиц, участвующих в деле, иных участников арбитражного процесса, должностных лиц или иных лиц признаки преступления, арбитражный суд сообщает об этом в органы дознания или предварительного следствия. Соответствующий законопроект внесен в Госдуму Законодательным собранием Ленинградской области.</w:t>
      </w:r>
    </w:p>
    <w:p w:rsidR="00230757" w:rsidRPr="00230757" w:rsidRDefault="00230757" w:rsidP="00230757">
      <w:pPr>
        <w:spacing w:after="0" w:line="240" w:lineRule="auto"/>
        <w:jc w:val="both"/>
        <w:rPr>
          <w:rFonts w:ascii="Times New Roman" w:eastAsia="Calibri" w:hAnsi="Times New Roman" w:cs="Times New Roman"/>
          <w:sz w:val="26"/>
          <w:szCs w:val="26"/>
        </w:rPr>
      </w:pPr>
      <w:r w:rsidRPr="00230757">
        <w:rPr>
          <w:rFonts w:ascii="Times New Roman" w:eastAsia="Calibri" w:hAnsi="Times New Roman" w:cs="Times New Roman"/>
          <w:sz w:val="26"/>
          <w:szCs w:val="26"/>
        </w:rPr>
        <w:t>Как поясняют инициаторы поправок, аналогичные нормы в настоящее время уже содержатся в Гражданском процессуальном кодексе и Кодексе административного судопроизводства. А вот в АПК РФ соответствующие положения отсутствуют. Это приводит к различным злоупотреблениям со стороны недобросовестных участников процесса, в частности, к фальсификации доказательств.</w:t>
      </w:r>
    </w:p>
    <w:p w:rsidR="00230757" w:rsidRPr="00230757" w:rsidRDefault="00230757" w:rsidP="00230757">
      <w:pPr>
        <w:spacing w:after="0" w:line="240" w:lineRule="auto"/>
        <w:jc w:val="both"/>
        <w:rPr>
          <w:rFonts w:ascii="Times New Roman" w:eastAsia="Calibri" w:hAnsi="Times New Roman" w:cs="Times New Roman"/>
          <w:sz w:val="26"/>
          <w:szCs w:val="26"/>
        </w:rPr>
      </w:pPr>
      <w:r w:rsidRPr="00230757">
        <w:rPr>
          <w:rFonts w:ascii="Times New Roman" w:eastAsia="Calibri" w:hAnsi="Times New Roman" w:cs="Times New Roman"/>
          <w:sz w:val="26"/>
          <w:szCs w:val="26"/>
        </w:rPr>
        <w:t xml:space="preserve">ГАРАНТ.РУ: </w:t>
      </w:r>
      <w:hyperlink r:id="rId12" w:anchor="ixzz5XuYAkmeO" w:history="1">
        <w:r w:rsidRPr="00230757">
          <w:rPr>
            <w:rFonts w:ascii="Times New Roman" w:eastAsia="Calibri" w:hAnsi="Times New Roman" w:cs="Times New Roman"/>
            <w:color w:val="0000FF"/>
            <w:sz w:val="26"/>
            <w:szCs w:val="26"/>
            <w:u w:val="single"/>
          </w:rPr>
          <w:t>http://www.garant.ru/news/1229946/#ixzz5XuYAkmeO</w:t>
        </w:r>
      </w:hyperlink>
    </w:p>
    <w:p w:rsidR="00230757" w:rsidRPr="00230757" w:rsidRDefault="00230757" w:rsidP="00230757">
      <w:pPr>
        <w:spacing w:after="0" w:line="240" w:lineRule="auto"/>
        <w:jc w:val="both"/>
        <w:rPr>
          <w:rFonts w:ascii="Times New Roman" w:eastAsia="Calibri" w:hAnsi="Times New Roman" w:cs="Times New Roman"/>
          <w:sz w:val="26"/>
          <w:szCs w:val="26"/>
        </w:rPr>
      </w:pPr>
    </w:p>
    <w:p w:rsidR="00230757" w:rsidRPr="00230757" w:rsidRDefault="00230757" w:rsidP="00230757">
      <w:pPr>
        <w:spacing w:after="0" w:line="240" w:lineRule="auto"/>
        <w:jc w:val="both"/>
        <w:rPr>
          <w:rFonts w:ascii="Times New Roman" w:eastAsia="Calibri" w:hAnsi="Times New Roman" w:cs="Times New Roman"/>
          <w:b/>
          <w:bCs/>
          <w:color w:val="7030A0"/>
          <w:sz w:val="26"/>
          <w:szCs w:val="26"/>
          <w:u w:val="single"/>
        </w:rPr>
      </w:pPr>
      <w:r w:rsidRPr="00230757">
        <w:rPr>
          <w:rFonts w:ascii="Times New Roman" w:eastAsia="Calibri" w:hAnsi="Times New Roman" w:cs="Times New Roman"/>
          <w:b/>
          <w:bCs/>
          <w:color w:val="7030A0"/>
          <w:sz w:val="26"/>
          <w:szCs w:val="26"/>
          <w:u w:val="single"/>
        </w:rPr>
        <w:t>Предлагается запретить создание общедоступных источников персональных данных со сведениями из соответствующих ГИС</w:t>
      </w:r>
    </w:p>
    <w:p w:rsidR="00230757" w:rsidRPr="00230757" w:rsidRDefault="00230757" w:rsidP="00230757">
      <w:pPr>
        <w:spacing w:after="0" w:line="240" w:lineRule="auto"/>
        <w:jc w:val="both"/>
        <w:rPr>
          <w:rFonts w:ascii="Times New Roman" w:eastAsia="Calibri" w:hAnsi="Times New Roman" w:cs="Times New Roman"/>
          <w:sz w:val="26"/>
          <w:szCs w:val="26"/>
        </w:rPr>
      </w:pPr>
      <w:r w:rsidRPr="00230757">
        <w:rPr>
          <w:rFonts w:ascii="Times New Roman" w:eastAsia="Calibri" w:hAnsi="Times New Roman" w:cs="Times New Roman"/>
          <w:sz w:val="26"/>
          <w:szCs w:val="26"/>
        </w:rPr>
        <w:t>23 ноября 2018</w:t>
      </w:r>
    </w:p>
    <w:p w:rsidR="00230757" w:rsidRPr="00230757" w:rsidRDefault="00230757" w:rsidP="00230757">
      <w:pPr>
        <w:spacing w:after="0" w:line="240" w:lineRule="auto"/>
        <w:jc w:val="both"/>
        <w:rPr>
          <w:rFonts w:ascii="Times New Roman" w:eastAsia="Calibri" w:hAnsi="Times New Roman" w:cs="Times New Roman"/>
          <w:sz w:val="26"/>
          <w:szCs w:val="26"/>
        </w:rPr>
      </w:pPr>
      <w:r w:rsidRPr="00230757">
        <w:rPr>
          <w:rFonts w:ascii="Times New Roman" w:eastAsia="Calibri" w:hAnsi="Times New Roman" w:cs="Times New Roman"/>
          <w:sz w:val="26"/>
          <w:szCs w:val="26"/>
        </w:rPr>
        <w:t xml:space="preserve">Минкомсвязь России считает необходимым ужесточить контроль за обработкой персональных данных. Предлагается ввести запрет на создание общедоступных источников персональных данных, содержащих сведения из соответствующих государственных и муниципальных информационных систем. Запрет будет действовать в отношении неуполномоченных лиц либо в случаях, не установленных </w:t>
      </w:r>
      <w:r w:rsidRPr="00230757">
        <w:rPr>
          <w:rFonts w:ascii="Times New Roman" w:eastAsia="Calibri" w:hAnsi="Times New Roman" w:cs="Times New Roman"/>
          <w:sz w:val="26"/>
          <w:szCs w:val="26"/>
        </w:rPr>
        <w:lastRenderedPageBreak/>
        <w:t>федеральными законами. А за его нарушение граждан планируется наказывать предупреждением или административным штрафом в размере от 1 тыс. до 2 тыс. руб., должностных лиц – в размере от 3 тыс. до 6 тыс. руб., ИП – от 5 тыс. до 10 тыс. руб., юрлиц – от 10 тыс. до 30 тыс. руб.</w:t>
      </w:r>
    </w:p>
    <w:p w:rsidR="00230757" w:rsidRPr="00230757" w:rsidRDefault="00230757" w:rsidP="00230757">
      <w:pPr>
        <w:spacing w:after="0" w:line="240" w:lineRule="auto"/>
        <w:jc w:val="both"/>
        <w:rPr>
          <w:rFonts w:ascii="Times New Roman" w:eastAsia="Calibri" w:hAnsi="Times New Roman" w:cs="Times New Roman"/>
          <w:sz w:val="26"/>
          <w:szCs w:val="26"/>
        </w:rPr>
      </w:pPr>
      <w:r w:rsidRPr="00230757">
        <w:rPr>
          <w:rFonts w:ascii="Times New Roman" w:eastAsia="Calibri" w:hAnsi="Times New Roman" w:cs="Times New Roman"/>
          <w:sz w:val="26"/>
          <w:szCs w:val="26"/>
        </w:rPr>
        <w:t>Предполагается установить правило, согласно которому оператора, поручившего обработку персональных данных другому лицу, будут наказывать за неосуществление надлежащего контроля за действиями последнего следующим образом:</w:t>
      </w:r>
    </w:p>
    <w:p w:rsidR="00230757" w:rsidRPr="00230757" w:rsidRDefault="00230757" w:rsidP="00230757">
      <w:pPr>
        <w:spacing w:after="0" w:line="240" w:lineRule="auto"/>
        <w:jc w:val="both"/>
        <w:rPr>
          <w:rFonts w:ascii="Times New Roman" w:eastAsia="Calibri" w:hAnsi="Times New Roman" w:cs="Times New Roman"/>
          <w:sz w:val="26"/>
          <w:szCs w:val="26"/>
        </w:rPr>
      </w:pPr>
      <w:r w:rsidRPr="00230757">
        <w:rPr>
          <w:rFonts w:ascii="Times New Roman" w:eastAsia="Calibri" w:hAnsi="Times New Roman" w:cs="Times New Roman"/>
          <w:sz w:val="26"/>
          <w:szCs w:val="26"/>
        </w:rPr>
        <w:t xml:space="preserve">предупреждением или наложением административного штрафа на граждан в размере от 1 тыс. до 2 тыс. руб.; </w:t>
      </w:r>
    </w:p>
    <w:p w:rsidR="00230757" w:rsidRPr="00230757" w:rsidRDefault="00230757" w:rsidP="00230757">
      <w:pPr>
        <w:spacing w:after="0" w:line="240" w:lineRule="auto"/>
        <w:jc w:val="both"/>
        <w:rPr>
          <w:rFonts w:ascii="Times New Roman" w:eastAsia="Calibri" w:hAnsi="Times New Roman" w:cs="Times New Roman"/>
          <w:sz w:val="26"/>
          <w:szCs w:val="26"/>
        </w:rPr>
      </w:pPr>
      <w:r w:rsidRPr="00230757">
        <w:rPr>
          <w:rFonts w:ascii="Times New Roman" w:eastAsia="Calibri" w:hAnsi="Times New Roman" w:cs="Times New Roman"/>
          <w:sz w:val="26"/>
          <w:szCs w:val="26"/>
        </w:rPr>
        <w:t>должностных лиц – штрафом в размере от 3 тыс. до 6 тыс. руб.;</w:t>
      </w:r>
    </w:p>
    <w:p w:rsidR="00230757" w:rsidRPr="00230757" w:rsidRDefault="00230757" w:rsidP="00230757">
      <w:pPr>
        <w:spacing w:after="0" w:line="240" w:lineRule="auto"/>
        <w:jc w:val="both"/>
        <w:rPr>
          <w:rFonts w:ascii="Times New Roman" w:eastAsia="Calibri" w:hAnsi="Times New Roman" w:cs="Times New Roman"/>
          <w:sz w:val="26"/>
          <w:szCs w:val="26"/>
        </w:rPr>
      </w:pPr>
      <w:r w:rsidRPr="00230757">
        <w:rPr>
          <w:rFonts w:ascii="Times New Roman" w:eastAsia="Calibri" w:hAnsi="Times New Roman" w:cs="Times New Roman"/>
          <w:sz w:val="26"/>
          <w:szCs w:val="26"/>
        </w:rPr>
        <w:t xml:space="preserve">ИП – штрафом от 5 тыс. до 10 тыс. руб.; </w:t>
      </w:r>
    </w:p>
    <w:p w:rsidR="00230757" w:rsidRPr="00230757" w:rsidRDefault="00230757" w:rsidP="00230757">
      <w:pPr>
        <w:spacing w:after="0" w:line="240" w:lineRule="auto"/>
        <w:jc w:val="both"/>
        <w:rPr>
          <w:rFonts w:ascii="Times New Roman" w:eastAsia="Calibri" w:hAnsi="Times New Roman" w:cs="Times New Roman"/>
          <w:sz w:val="26"/>
          <w:szCs w:val="26"/>
        </w:rPr>
      </w:pPr>
      <w:r w:rsidRPr="00230757">
        <w:rPr>
          <w:rFonts w:ascii="Times New Roman" w:eastAsia="Calibri" w:hAnsi="Times New Roman" w:cs="Times New Roman"/>
          <w:sz w:val="26"/>
          <w:szCs w:val="26"/>
        </w:rPr>
        <w:t>юрлиц – штрафом от 10 тыс. до 30 тыс. руб.</w:t>
      </w:r>
    </w:p>
    <w:p w:rsidR="00230757" w:rsidRPr="00230757" w:rsidRDefault="00230757" w:rsidP="00230757">
      <w:pPr>
        <w:spacing w:after="0" w:line="240" w:lineRule="auto"/>
        <w:jc w:val="both"/>
        <w:rPr>
          <w:rFonts w:ascii="Times New Roman" w:eastAsia="Calibri" w:hAnsi="Times New Roman" w:cs="Times New Roman"/>
          <w:sz w:val="26"/>
          <w:szCs w:val="26"/>
        </w:rPr>
      </w:pPr>
      <w:r w:rsidRPr="00230757">
        <w:rPr>
          <w:rFonts w:ascii="Times New Roman" w:eastAsia="Calibri" w:hAnsi="Times New Roman" w:cs="Times New Roman"/>
          <w:sz w:val="26"/>
          <w:szCs w:val="26"/>
        </w:rPr>
        <w:t>Могут быть введены и административные штрафы за нарушение лицом, осуществляющим обработку персональных данных по поручению оператора, требований соответствующего законодательства. Не исключено, что граждан будут штрафовать за совершение этого правонарушения на сумму от 3 тыс. до 5 тыс. руб., а юрлиц – на сумму от 15 тыс. до 30 тыс. руб.</w:t>
      </w:r>
    </w:p>
    <w:p w:rsidR="00230757" w:rsidRPr="00230757" w:rsidRDefault="00230757" w:rsidP="00230757">
      <w:pPr>
        <w:spacing w:after="0" w:line="240" w:lineRule="auto"/>
        <w:jc w:val="both"/>
        <w:rPr>
          <w:rFonts w:ascii="Times New Roman" w:eastAsia="Calibri" w:hAnsi="Times New Roman" w:cs="Times New Roman"/>
          <w:sz w:val="26"/>
          <w:szCs w:val="26"/>
        </w:rPr>
      </w:pPr>
      <w:r w:rsidRPr="00230757">
        <w:rPr>
          <w:rFonts w:ascii="Times New Roman" w:eastAsia="Calibri" w:hAnsi="Times New Roman" w:cs="Times New Roman"/>
          <w:sz w:val="26"/>
          <w:szCs w:val="26"/>
        </w:rPr>
        <w:t>Публичное обсуждение и независимая антикоррупционная экспертиза законопроектов завершатся 12 декабря.</w:t>
      </w:r>
    </w:p>
    <w:p w:rsidR="00230757" w:rsidRPr="00230757" w:rsidRDefault="00230757" w:rsidP="00230757">
      <w:pPr>
        <w:spacing w:after="0" w:line="240" w:lineRule="auto"/>
        <w:jc w:val="both"/>
        <w:rPr>
          <w:rFonts w:ascii="Times New Roman" w:eastAsia="Calibri" w:hAnsi="Times New Roman" w:cs="Times New Roman"/>
          <w:sz w:val="26"/>
          <w:szCs w:val="26"/>
        </w:rPr>
      </w:pPr>
      <w:r w:rsidRPr="00230757">
        <w:rPr>
          <w:rFonts w:ascii="Times New Roman" w:eastAsia="Calibri" w:hAnsi="Times New Roman" w:cs="Times New Roman"/>
          <w:sz w:val="26"/>
          <w:szCs w:val="26"/>
        </w:rPr>
        <w:t xml:space="preserve">ГАРАНТ.РУ: </w:t>
      </w:r>
      <w:hyperlink r:id="rId13" w:anchor="ixzz5XuYrUADa" w:history="1">
        <w:r w:rsidRPr="00230757">
          <w:rPr>
            <w:rFonts w:ascii="Times New Roman" w:eastAsia="Calibri" w:hAnsi="Times New Roman" w:cs="Times New Roman"/>
            <w:color w:val="0000FF"/>
            <w:sz w:val="26"/>
            <w:szCs w:val="26"/>
            <w:u w:val="single"/>
          </w:rPr>
          <w:t>http://www.garant.ru/news/1230096/#ixzz5XuYrUADa</w:t>
        </w:r>
      </w:hyperlink>
    </w:p>
    <w:p w:rsidR="00230757" w:rsidRPr="00230757" w:rsidRDefault="00230757" w:rsidP="00230757">
      <w:pPr>
        <w:spacing w:after="0" w:line="240" w:lineRule="auto"/>
        <w:jc w:val="both"/>
        <w:rPr>
          <w:rFonts w:ascii="Times New Roman" w:eastAsia="Calibri" w:hAnsi="Times New Roman" w:cs="Times New Roman"/>
          <w:sz w:val="26"/>
          <w:szCs w:val="26"/>
        </w:rPr>
      </w:pPr>
    </w:p>
    <w:p w:rsidR="00230757" w:rsidRPr="00230757" w:rsidRDefault="00230757" w:rsidP="00230757">
      <w:pPr>
        <w:spacing w:after="0" w:line="240" w:lineRule="auto"/>
        <w:jc w:val="both"/>
        <w:rPr>
          <w:rFonts w:ascii="Times New Roman" w:eastAsia="Calibri" w:hAnsi="Times New Roman" w:cs="Times New Roman"/>
          <w:b/>
          <w:bCs/>
          <w:color w:val="7030A0"/>
          <w:sz w:val="26"/>
          <w:szCs w:val="26"/>
          <w:u w:val="single"/>
        </w:rPr>
      </w:pPr>
      <w:r w:rsidRPr="00230757">
        <w:rPr>
          <w:rFonts w:ascii="Times New Roman" w:eastAsia="Calibri" w:hAnsi="Times New Roman" w:cs="Times New Roman"/>
          <w:b/>
          <w:bCs/>
          <w:color w:val="7030A0"/>
          <w:sz w:val="26"/>
          <w:szCs w:val="26"/>
          <w:u w:val="single"/>
        </w:rPr>
        <w:t>Направляя составляющие коммерческую тайну сведения на свою личную почту, работник совершает дисциплинарный проступок</w:t>
      </w:r>
    </w:p>
    <w:p w:rsidR="00230757" w:rsidRPr="00230757" w:rsidRDefault="00230757" w:rsidP="00230757">
      <w:pPr>
        <w:spacing w:after="0" w:line="240" w:lineRule="auto"/>
        <w:jc w:val="both"/>
        <w:rPr>
          <w:rFonts w:ascii="Times New Roman" w:eastAsia="Calibri" w:hAnsi="Times New Roman" w:cs="Times New Roman"/>
          <w:sz w:val="26"/>
          <w:szCs w:val="26"/>
        </w:rPr>
      </w:pPr>
      <w:r w:rsidRPr="00230757">
        <w:rPr>
          <w:rFonts w:ascii="Times New Roman" w:eastAsia="Calibri" w:hAnsi="Times New Roman" w:cs="Times New Roman"/>
          <w:sz w:val="26"/>
          <w:szCs w:val="26"/>
        </w:rPr>
        <w:t>23 ноября 2018</w:t>
      </w:r>
    </w:p>
    <w:p w:rsidR="00230757" w:rsidRPr="00230757" w:rsidRDefault="00230757" w:rsidP="00230757">
      <w:pPr>
        <w:spacing w:after="0" w:line="240" w:lineRule="auto"/>
        <w:jc w:val="both"/>
        <w:rPr>
          <w:rFonts w:ascii="Times New Roman" w:eastAsia="Calibri" w:hAnsi="Times New Roman" w:cs="Times New Roman"/>
          <w:sz w:val="26"/>
          <w:szCs w:val="26"/>
        </w:rPr>
      </w:pPr>
      <w:r w:rsidRPr="00230757">
        <w:rPr>
          <w:rFonts w:ascii="Times New Roman" w:eastAsia="Calibri" w:hAnsi="Times New Roman" w:cs="Times New Roman"/>
          <w:sz w:val="26"/>
          <w:szCs w:val="26"/>
        </w:rPr>
        <w:t>Мосгорсуд признал законным увольнение работника по подп. "в" п. 6 ч. 1 ст. 81 Трудового кодекса за то, что он направил с рабочего компьютера на свою личную почту несколько файлов, отнесенных работодателем к числу сведений, составляющих коммерческую тайну, с целью продолжить работу дома (апелляционное определение Московского городского суда от 12 сентября 2018 г. по делу № 33-39235/2018).</w:t>
      </w:r>
    </w:p>
    <w:p w:rsidR="00230757" w:rsidRPr="00230757" w:rsidRDefault="00230757" w:rsidP="00230757">
      <w:pPr>
        <w:spacing w:after="0" w:line="240" w:lineRule="auto"/>
        <w:jc w:val="both"/>
        <w:rPr>
          <w:rFonts w:ascii="Times New Roman" w:eastAsia="Calibri" w:hAnsi="Times New Roman" w:cs="Times New Roman"/>
          <w:sz w:val="26"/>
          <w:szCs w:val="26"/>
        </w:rPr>
      </w:pPr>
      <w:r w:rsidRPr="00230757">
        <w:rPr>
          <w:rFonts w:ascii="Times New Roman" w:eastAsia="Calibri" w:hAnsi="Times New Roman" w:cs="Times New Roman"/>
          <w:sz w:val="26"/>
          <w:szCs w:val="26"/>
        </w:rPr>
        <w:t>Работодатель, а вслед за ним и суд пришли к заключению, что тем самым работник допустил распространение конфиденциальной информации путем отправки на стороннее файловое хранилище. В результате применение к работнику дисциплинарного взыскания в виде увольнения было признано правомерным.</w:t>
      </w:r>
    </w:p>
    <w:p w:rsidR="00230757" w:rsidRPr="00230757" w:rsidRDefault="00230757" w:rsidP="00230757">
      <w:pPr>
        <w:spacing w:after="0" w:line="240" w:lineRule="auto"/>
        <w:jc w:val="both"/>
        <w:rPr>
          <w:rFonts w:ascii="Times New Roman" w:eastAsia="Calibri" w:hAnsi="Times New Roman" w:cs="Times New Roman"/>
          <w:sz w:val="26"/>
          <w:szCs w:val="26"/>
        </w:rPr>
      </w:pPr>
      <w:r w:rsidRPr="00230757">
        <w:rPr>
          <w:rFonts w:ascii="Times New Roman" w:eastAsia="Calibri" w:hAnsi="Times New Roman" w:cs="Times New Roman"/>
          <w:sz w:val="26"/>
          <w:szCs w:val="26"/>
        </w:rPr>
        <w:t>Конституционный Суд Российской Федерации в постановлении от 26 октября 2017 г. № 25-П указал, что отправка гражданином на свой личный адрес электронной почты не принадлежащей ему информации создает условия для ее дальнейшего неконтролируемого распространения. Поэтому если гражданин нарушил нормативные предписания работодателя, запрещающие отправку конфиденциальной информации на личную почту (с которыми он был ознакомлен), то такая ситуация может рассматриваться как нарушающая права обладателя информации. Неважно, установлено ее разглашение третьему лицу или нет. КС РФ указывает на установленный работодателем запрет на отправку конфиденциальной информации на личную почту как на критерий оценки противоправности действий работника, а в рассматриваемом случае Мосгорсуд данное обстоятельство не исследовал.</w:t>
      </w:r>
    </w:p>
    <w:p w:rsidR="00230757" w:rsidRPr="00230757" w:rsidRDefault="00230757" w:rsidP="00230757">
      <w:pPr>
        <w:spacing w:after="0" w:line="240" w:lineRule="auto"/>
        <w:jc w:val="both"/>
        <w:rPr>
          <w:rFonts w:ascii="Times New Roman" w:eastAsia="Calibri" w:hAnsi="Times New Roman" w:cs="Times New Roman"/>
          <w:sz w:val="26"/>
          <w:szCs w:val="26"/>
        </w:rPr>
      </w:pPr>
      <w:r w:rsidRPr="00230757">
        <w:rPr>
          <w:rFonts w:ascii="Times New Roman" w:eastAsia="Calibri" w:hAnsi="Times New Roman" w:cs="Times New Roman"/>
          <w:sz w:val="26"/>
          <w:szCs w:val="26"/>
        </w:rPr>
        <w:t xml:space="preserve">ГАРАНТ.РУ: </w:t>
      </w:r>
      <w:hyperlink r:id="rId14" w:anchor="ixzz5XuZsGMXi" w:history="1">
        <w:r w:rsidRPr="00230757">
          <w:rPr>
            <w:rFonts w:ascii="Times New Roman" w:eastAsia="Calibri" w:hAnsi="Times New Roman" w:cs="Times New Roman"/>
            <w:color w:val="0000FF"/>
            <w:sz w:val="26"/>
            <w:szCs w:val="26"/>
            <w:u w:val="single"/>
          </w:rPr>
          <w:t>http://www.garant.ru/news/1229942/#ixzz5XuZsGMXi</w:t>
        </w:r>
      </w:hyperlink>
    </w:p>
    <w:p w:rsidR="00230757" w:rsidRPr="00230757" w:rsidRDefault="00230757" w:rsidP="00230757">
      <w:pPr>
        <w:spacing w:after="0" w:line="240" w:lineRule="auto"/>
        <w:jc w:val="both"/>
        <w:rPr>
          <w:rFonts w:ascii="Times New Roman" w:eastAsia="Calibri" w:hAnsi="Times New Roman" w:cs="Times New Roman"/>
          <w:sz w:val="26"/>
          <w:szCs w:val="26"/>
        </w:rPr>
      </w:pPr>
    </w:p>
    <w:p w:rsidR="00230757" w:rsidRPr="00230757" w:rsidRDefault="00230757" w:rsidP="00230757">
      <w:pPr>
        <w:spacing w:after="0" w:line="240" w:lineRule="auto"/>
        <w:jc w:val="both"/>
        <w:rPr>
          <w:rFonts w:ascii="Times New Roman" w:eastAsia="Calibri" w:hAnsi="Times New Roman" w:cs="Times New Roman"/>
          <w:b/>
          <w:bCs/>
          <w:color w:val="7030A0"/>
          <w:sz w:val="26"/>
          <w:szCs w:val="26"/>
          <w:u w:val="single"/>
        </w:rPr>
      </w:pPr>
      <w:r w:rsidRPr="00230757">
        <w:rPr>
          <w:rFonts w:ascii="Times New Roman" w:eastAsia="Calibri" w:hAnsi="Times New Roman" w:cs="Times New Roman"/>
          <w:b/>
          <w:bCs/>
          <w:color w:val="7030A0"/>
          <w:sz w:val="26"/>
          <w:szCs w:val="26"/>
          <w:u w:val="single"/>
        </w:rPr>
        <w:t>Не исключено, что автомобили с людьми и животными внутри будет нельзя забрать на штрафстоянку</w:t>
      </w:r>
    </w:p>
    <w:p w:rsidR="00230757" w:rsidRPr="00230757" w:rsidRDefault="00230757" w:rsidP="00230757">
      <w:pPr>
        <w:spacing w:after="0" w:line="240" w:lineRule="auto"/>
        <w:jc w:val="both"/>
        <w:rPr>
          <w:rFonts w:ascii="Times New Roman" w:eastAsia="Calibri" w:hAnsi="Times New Roman" w:cs="Times New Roman"/>
          <w:sz w:val="26"/>
          <w:szCs w:val="26"/>
        </w:rPr>
      </w:pPr>
      <w:r w:rsidRPr="00230757">
        <w:rPr>
          <w:rFonts w:ascii="Times New Roman" w:eastAsia="Calibri" w:hAnsi="Times New Roman" w:cs="Times New Roman"/>
          <w:sz w:val="26"/>
          <w:szCs w:val="26"/>
        </w:rPr>
        <w:t>23 ноября 2018</w:t>
      </w:r>
    </w:p>
    <w:p w:rsidR="00230757" w:rsidRPr="00230757" w:rsidRDefault="00230757" w:rsidP="00230757">
      <w:pPr>
        <w:spacing w:after="0" w:line="240" w:lineRule="auto"/>
        <w:jc w:val="both"/>
        <w:rPr>
          <w:rFonts w:ascii="Times New Roman" w:eastAsia="Calibri" w:hAnsi="Times New Roman" w:cs="Times New Roman"/>
          <w:sz w:val="26"/>
          <w:szCs w:val="26"/>
        </w:rPr>
      </w:pPr>
      <w:r w:rsidRPr="00230757">
        <w:rPr>
          <w:rFonts w:ascii="Times New Roman" w:eastAsia="Calibri" w:hAnsi="Times New Roman" w:cs="Times New Roman"/>
          <w:sz w:val="26"/>
          <w:szCs w:val="26"/>
        </w:rPr>
        <w:t>Группа депутатов Госдумы во главе с Ярославом Ниловым предложила внести уточнения в правила задержания транспортного средства. Разработанным ими законопроектом планируется запретить перемещение автомобиля эвакуатором на специализированную стоянку, если внутри него находятся люди или животные. В этих целях планируется внести дополнение в ч. 1 ст. 27.13 КоАП.</w:t>
      </w:r>
    </w:p>
    <w:p w:rsidR="00230757" w:rsidRPr="00230757" w:rsidRDefault="00230757" w:rsidP="00230757">
      <w:pPr>
        <w:spacing w:after="0" w:line="240" w:lineRule="auto"/>
        <w:jc w:val="both"/>
        <w:rPr>
          <w:rFonts w:ascii="Times New Roman" w:eastAsia="Calibri" w:hAnsi="Times New Roman" w:cs="Times New Roman"/>
          <w:sz w:val="26"/>
          <w:szCs w:val="26"/>
        </w:rPr>
      </w:pPr>
      <w:r w:rsidRPr="00230757">
        <w:rPr>
          <w:rFonts w:ascii="Times New Roman" w:eastAsia="Calibri" w:hAnsi="Times New Roman" w:cs="Times New Roman"/>
          <w:sz w:val="26"/>
          <w:szCs w:val="26"/>
        </w:rPr>
        <w:t>Необходимость введения такого ограничения объясняется несколькими причинами. Тем, что НПА, регламентирующими движение транспортных средств, прямой и однозначный запрет на эвакуацию транспортных средств с находящимися внутри людьми не установлен. То же касается и вопросов о том, кто должен следить за отсутствием пассажиров в салоне автомобиля, эвакуируемого на штрафстоянку, и кто понесет ответственность в том случае, если в этом автомобиле пострадает человек, отмечается в пояснительной записке. Обращают внимание депутаты, при задержании транспортного средства перед эвакуацией уполномоченное лицо вносит сведения о животном в протокол наравне с другими вещами. После чего транспортные средства эвакуируются с животными внутри, не принимая во внимание возможную угрозу их жизни или здоровью.</w:t>
      </w:r>
    </w:p>
    <w:p w:rsidR="00230757" w:rsidRPr="00230757" w:rsidRDefault="00230757" w:rsidP="00230757">
      <w:pPr>
        <w:spacing w:after="0" w:line="240" w:lineRule="auto"/>
        <w:jc w:val="both"/>
        <w:rPr>
          <w:rFonts w:ascii="Times New Roman" w:eastAsia="Calibri" w:hAnsi="Times New Roman" w:cs="Times New Roman"/>
          <w:sz w:val="26"/>
          <w:szCs w:val="26"/>
        </w:rPr>
      </w:pPr>
      <w:r w:rsidRPr="00230757">
        <w:rPr>
          <w:rFonts w:ascii="Times New Roman" w:eastAsia="Calibri" w:hAnsi="Times New Roman" w:cs="Times New Roman"/>
          <w:sz w:val="26"/>
          <w:szCs w:val="26"/>
        </w:rPr>
        <w:t xml:space="preserve">ГАРАНТ.РУ: </w:t>
      </w:r>
      <w:hyperlink r:id="rId15" w:anchor="ixzz5XuauaVzX" w:history="1">
        <w:r w:rsidRPr="00230757">
          <w:rPr>
            <w:rFonts w:ascii="Times New Roman" w:eastAsia="Calibri" w:hAnsi="Times New Roman" w:cs="Times New Roman"/>
            <w:color w:val="0000FF"/>
            <w:sz w:val="26"/>
            <w:szCs w:val="26"/>
            <w:u w:val="single"/>
          </w:rPr>
          <w:t>http://www.garant.ru/news/1229930/#ixzz5XuauaVzX</w:t>
        </w:r>
      </w:hyperlink>
    </w:p>
    <w:p w:rsidR="00230757" w:rsidRPr="00230757" w:rsidRDefault="00230757" w:rsidP="00230757">
      <w:pPr>
        <w:spacing w:after="0" w:line="240" w:lineRule="auto"/>
        <w:jc w:val="both"/>
        <w:rPr>
          <w:rFonts w:ascii="Times New Roman" w:eastAsia="Calibri" w:hAnsi="Times New Roman" w:cs="Times New Roman"/>
          <w:sz w:val="26"/>
          <w:szCs w:val="26"/>
        </w:rPr>
      </w:pPr>
    </w:p>
    <w:p w:rsidR="00230757" w:rsidRPr="00230757" w:rsidRDefault="00230757" w:rsidP="00230757">
      <w:pPr>
        <w:spacing w:after="0" w:line="240" w:lineRule="auto"/>
        <w:jc w:val="both"/>
        <w:rPr>
          <w:rFonts w:ascii="Times New Roman" w:eastAsia="Calibri" w:hAnsi="Times New Roman" w:cs="Times New Roman"/>
          <w:b/>
          <w:bCs/>
          <w:color w:val="7030A0"/>
          <w:sz w:val="26"/>
          <w:szCs w:val="26"/>
          <w:u w:val="single"/>
        </w:rPr>
      </w:pPr>
      <w:r w:rsidRPr="00230757">
        <w:rPr>
          <w:rFonts w:ascii="Times New Roman" w:eastAsia="Calibri" w:hAnsi="Times New Roman" w:cs="Times New Roman"/>
          <w:b/>
          <w:bCs/>
          <w:color w:val="7030A0"/>
          <w:sz w:val="26"/>
          <w:szCs w:val="26"/>
          <w:u w:val="single"/>
        </w:rPr>
        <w:t>Медорганизация не обязана знакомить пациента с его медкартой сразу же в день обращения</w:t>
      </w:r>
    </w:p>
    <w:p w:rsidR="00230757" w:rsidRPr="00230757" w:rsidRDefault="00230757" w:rsidP="00230757">
      <w:pPr>
        <w:spacing w:after="0" w:line="240" w:lineRule="auto"/>
        <w:jc w:val="both"/>
        <w:rPr>
          <w:rFonts w:ascii="Times New Roman" w:eastAsia="Calibri" w:hAnsi="Times New Roman" w:cs="Times New Roman"/>
          <w:sz w:val="26"/>
          <w:szCs w:val="26"/>
        </w:rPr>
      </w:pPr>
      <w:r w:rsidRPr="00230757">
        <w:rPr>
          <w:rFonts w:ascii="Times New Roman" w:eastAsia="Calibri" w:hAnsi="Times New Roman" w:cs="Times New Roman"/>
          <w:sz w:val="26"/>
          <w:szCs w:val="26"/>
        </w:rPr>
        <w:t>23 ноября 2018</w:t>
      </w:r>
    </w:p>
    <w:p w:rsidR="00230757" w:rsidRPr="00230757" w:rsidRDefault="00230757" w:rsidP="00230757">
      <w:pPr>
        <w:spacing w:after="0" w:line="240" w:lineRule="auto"/>
        <w:jc w:val="both"/>
        <w:rPr>
          <w:rFonts w:ascii="Times New Roman" w:eastAsia="Calibri" w:hAnsi="Times New Roman" w:cs="Times New Roman"/>
          <w:sz w:val="26"/>
          <w:szCs w:val="26"/>
        </w:rPr>
      </w:pPr>
      <w:r w:rsidRPr="00230757">
        <w:rPr>
          <w:rFonts w:ascii="Times New Roman" w:eastAsia="Calibri" w:hAnsi="Times New Roman" w:cs="Times New Roman"/>
          <w:sz w:val="26"/>
          <w:szCs w:val="26"/>
        </w:rPr>
        <w:t>В настоящее время медорганизация обязана – по запросу пациента – предоставить ему для ознакомления медицинскую документацию не позднее месяца со дня запроса (приказ Минздрава России от 29 июня 2016 г. № 425н "Об утверждении Порядка ознакомления пациента либо его законного представителя с медицинской документацией, отражающей состояние здоровья пациента"). Верховный Суд Российской Федерации признал, что соответствующая норма является законной, и отказался отменять ее (Решение ВС РФ от 4 октября 2018 г. № АКПИ18-817).</w:t>
      </w:r>
    </w:p>
    <w:p w:rsidR="00230757" w:rsidRPr="00230757" w:rsidRDefault="00230757" w:rsidP="00230757">
      <w:pPr>
        <w:spacing w:after="0" w:line="240" w:lineRule="auto"/>
        <w:jc w:val="both"/>
        <w:rPr>
          <w:rFonts w:ascii="Times New Roman" w:eastAsia="Calibri" w:hAnsi="Times New Roman" w:cs="Times New Roman"/>
          <w:sz w:val="26"/>
          <w:szCs w:val="26"/>
        </w:rPr>
      </w:pPr>
      <w:r w:rsidRPr="00230757">
        <w:rPr>
          <w:rFonts w:ascii="Times New Roman" w:eastAsia="Calibri" w:hAnsi="Times New Roman" w:cs="Times New Roman"/>
          <w:sz w:val="26"/>
          <w:szCs w:val="26"/>
        </w:rPr>
        <w:t>Административным истцом выступил пациент, который очень долго ждал, когда же городская поликлиника позволит ему посмотреть медкарту. Он даже пытался признать ее бездействие незаконным, но районный суд с ним не согласился. Ведь поликлиника не нарушила сроков, установленных Порядком ознакомления пациента либо его законного представителя с медицинской документацией, отражающей состояние здоровья пациента (далее – Порядок).</w:t>
      </w:r>
    </w:p>
    <w:p w:rsidR="00230757" w:rsidRPr="00230757" w:rsidRDefault="00230757" w:rsidP="00230757">
      <w:pPr>
        <w:spacing w:after="0" w:line="240" w:lineRule="auto"/>
        <w:jc w:val="both"/>
        <w:rPr>
          <w:rFonts w:ascii="Times New Roman" w:eastAsia="Calibri" w:hAnsi="Times New Roman" w:cs="Times New Roman"/>
          <w:sz w:val="26"/>
          <w:szCs w:val="26"/>
        </w:rPr>
      </w:pPr>
      <w:r w:rsidRPr="00230757">
        <w:rPr>
          <w:rFonts w:ascii="Times New Roman" w:eastAsia="Calibri" w:hAnsi="Times New Roman" w:cs="Times New Roman"/>
          <w:sz w:val="26"/>
          <w:szCs w:val="26"/>
        </w:rPr>
        <w:t>В пункте 11 Порядка сказано, что медорганизация должна указать пациенту предварительные дату и время, когда можно прийти и почитать медкарту. Эти дата и время устанавливаются с учетом графика работы помещения для ознакомления с меддокументацией и числа поступивших письменных запросов. При этом максимальный срок ожидания – с момента регистрации письменного запроса – не должен превышать сроков, установленных требованиями законодательства о порядке рассмотрения обращений граждан РФ, а это 30 календарных дней (ст. 12 Федерального закона от 2 мая 2006 г. № 59-ФЗ "О порядке рассмотрения обращений граждан Российской Федерации").</w:t>
      </w:r>
    </w:p>
    <w:p w:rsidR="00230757" w:rsidRPr="00230757" w:rsidRDefault="00230757" w:rsidP="00230757">
      <w:pPr>
        <w:spacing w:after="0" w:line="240" w:lineRule="auto"/>
        <w:jc w:val="both"/>
        <w:rPr>
          <w:rFonts w:ascii="Times New Roman" w:eastAsia="Calibri" w:hAnsi="Times New Roman" w:cs="Times New Roman"/>
          <w:sz w:val="26"/>
          <w:szCs w:val="26"/>
        </w:rPr>
      </w:pPr>
      <w:r w:rsidRPr="00230757">
        <w:rPr>
          <w:rFonts w:ascii="Times New Roman" w:eastAsia="Calibri" w:hAnsi="Times New Roman" w:cs="Times New Roman"/>
          <w:sz w:val="26"/>
          <w:szCs w:val="26"/>
        </w:rPr>
        <w:lastRenderedPageBreak/>
        <w:t>По мнению истца, это неправильно: в идеале медицинская документация для ознакомления должна предоставляться пациенту или его законному представителю незамедлительно.</w:t>
      </w:r>
    </w:p>
    <w:p w:rsidR="00230757" w:rsidRPr="00230757" w:rsidRDefault="00230757" w:rsidP="00230757">
      <w:pPr>
        <w:spacing w:after="0" w:line="240" w:lineRule="auto"/>
        <w:jc w:val="both"/>
        <w:rPr>
          <w:rFonts w:ascii="Times New Roman" w:eastAsia="Calibri" w:hAnsi="Times New Roman" w:cs="Times New Roman"/>
          <w:sz w:val="26"/>
          <w:szCs w:val="26"/>
        </w:rPr>
      </w:pPr>
      <w:r w:rsidRPr="00230757">
        <w:rPr>
          <w:rFonts w:ascii="Times New Roman" w:eastAsia="Calibri" w:hAnsi="Times New Roman" w:cs="Times New Roman"/>
          <w:sz w:val="26"/>
          <w:szCs w:val="26"/>
        </w:rPr>
        <w:t>Как отметил ВС РФ, норма о 30 днях не противоречит федеральному законодательству, принята Минздравом России в пределах своих полномочий, прав и интересов административного истца не нарушает, а значит, в иске надлежит отказать.</w:t>
      </w:r>
    </w:p>
    <w:p w:rsidR="00230757" w:rsidRPr="00230757" w:rsidRDefault="00230757" w:rsidP="00230757">
      <w:pPr>
        <w:spacing w:after="0" w:line="240" w:lineRule="auto"/>
        <w:jc w:val="both"/>
        <w:rPr>
          <w:rFonts w:ascii="Times New Roman" w:eastAsia="Calibri" w:hAnsi="Times New Roman" w:cs="Times New Roman"/>
          <w:sz w:val="26"/>
          <w:szCs w:val="26"/>
        </w:rPr>
      </w:pPr>
      <w:r w:rsidRPr="00230757">
        <w:rPr>
          <w:rFonts w:ascii="Times New Roman" w:eastAsia="Calibri" w:hAnsi="Times New Roman" w:cs="Times New Roman"/>
          <w:sz w:val="26"/>
          <w:szCs w:val="26"/>
        </w:rPr>
        <w:t>ВС РФ также отметил, что оспариваемая норма определяет максимальный срок, в течение которого меддокументация должна быть предоставлена пациенту, а не срок, по истечении которого она предоставляется, и не запрещает медорганизации предоставить пациенту документы в день его обращения.</w:t>
      </w:r>
    </w:p>
    <w:p w:rsidR="00230757" w:rsidRPr="00230757" w:rsidRDefault="00230757" w:rsidP="00230757">
      <w:pPr>
        <w:spacing w:after="0" w:line="240" w:lineRule="auto"/>
        <w:jc w:val="both"/>
        <w:rPr>
          <w:rFonts w:ascii="Times New Roman" w:eastAsia="Calibri" w:hAnsi="Times New Roman" w:cs="Times New Roman"/>
          <w:sz w:val="26"/>
          <w:szCs w:val="26"/>
        </w:rPr>
      </w:pPr>
      <w:r w:rsidRPr="00230757">
        <w:rPr>
          <w:rFonts w:ascii="Times New Roman" w:eastAsia="Calibri" w:hAnsi="Times New Roman" w:cs="Times New Roman"/>
          <w:sz w:val="26"/>
          <w:szCs w:val="26"/>
        </w:rPr>
        <w:t xml:space="preserve">ГАРАНТ.РУ: </w:t>
      </w:r>
      <w:hyperlink r:id="rId16" w:anchor="ixzz5XubgnHKO" w:history="1">
        <w:r w:rsidRPr="00230757">
          <w:rPr>
            <w:rFonts w:ascii="Times New Roman" w:eastAsia="Calibri" w:hAnsi="Times New Roman" w:cs="Times New Roman"/>
            <w:color w:val="0000FF"/>
            <w:sz w:val="26"/>
            <w:szCs w:val="26"/>
            <w:u w:val="single"/>
          </w:rPr>
          <w:t>http://www.garant.ru/news/1229908/#ixzz5XubgnHKO</w:t>
        </w:r>
      </w:hyperlink>
    </w:p>
    <w:p w:rsidR="00230757" w:rsidRPr="00230757" w:rsidRDefault="00230757" w:rsidP="00230757">
      <w:pPr>
        <w:spacing w:after="0" w:line="240" w:lineRule="auto"/>
        <w:jc w:val="both"/>
        <w:rPr>
          <w:rFonts w:ascii="Times New Roman" w:eastAsia="Calibri" w:hAnsi="Times New Roman" w:cs="Times New Roman"/>
          <w:sz w:val="26"/>
          <w:szCs w:val="26"/>
        </w:rPr>
      </w:pPr>
    </w:p>
    <w:p w:rsidR="00230757" w:rsidRPr="00230757" w:rsidRDefault="00230757" w:rsidP="00230757">
      <w:pPr>
        <w:spacing w:after="0" w:line="240" w:lineRule="auto"/>
        <w:jc w:val="both"/>
        <w:rPr>
          <w:rFonts w:ascii="Times New Roman" w:eastAsia="Calibri" w:hAnsi="Times New Roman" w:cs="Times New Roman"/>
          <w:b/>
          <w:bCs/>
          <w:color w:val="7030A0"/>
          <w:sz w:val="26"/>
          <w:szCs w:val="26"/>
          <w:u w:val="single"/>
        </w:rPr>
      </w:pPr>
      <w:r w:rsidRPr="00230757">
        <w:rPr>
          <w:rFonts w:ascii="Times New Roman" w:eastAsia="Calibri" w:hAnsi="Times New Roman" w:cs="Times New Roman"/>
          <w:b/>
          <w:bCs/>
          <w:color w:val="7030A0"/>
          <w:sz w:val="26"/>
          <w:szCs w:val="26"/>
          <w:u w:val="single"/>
        </w:rPr>
        <w:t>С 23 ноября за фиктивную регистрацию иностранцев в офисах грозит уголовная ответственность</w:t>
      </w:r>
    </w:p>
    <w:p w:rsidR="00230757" w:rsidRPr="00230757" w:rsidRDefault="00230757" w:rsidP="00230757">
      <w:pPr>
        <w:spacing w:after="0" w:line="240" w:lineRule="auto"/>
        <w:jc w:val="both"/>
        <w:rPr>
          <w:rFonts w:ascii="Times New Roman" w:eastAsia="Calibri" w:hAnsi="Times New Roman" w:cs="Times New Roman"/>
          <w:sz w:val="26"/>
          <w:szCs w:val="26"/>
        </w:rPr>
      </w:pPr>
      <w:r w:rsidRPr="00230757">
        <w:rPr>
          <w:rFonts w:ascii="Times New Roman" w:eastAsia="Calibri" w:hAnsi="Times New Roman" w:cs="Times New Roman"/>
          <w:sz w:val="26"/>
          <w:szCs w:val="26"/>
        </w:rPr>
        <w:t>23 ноября 2018</w:t>
      </w:r>
    </w:p>
    <w:p w:rsidR="00230757" w:rsidRPr="00230757" w:rsidRDefault="00230757" w:rsidP="00230757">
      <w:pPr>
        <w:spacing w:after="0" w:line="240" w:lineRule="auto"/>
        <w:jc w:val="both"/>
        <w:rPr>
          <w:rFonts w:ascii="Times New Roman" w:eastAsia="Calibri" w:hAnsi="Times New Roman" w:cs="Times New Roman"/>
          <w:sz w:val="26"/>
          <w:szCs w:val="26"/>
        </w:rPr>
      </w:pPr>
      <w:r w:rsidRPr="00230757">
        <w:rPr>
          <w:rFonts w:ascii="Times New Roman" w:eastAsia="Calibri" w:hAnsi="Times New Roman" w:cs="Times New Roman"/>
          <w:sz w:val="26"/>
          <w:szCs w:val="26"/>
        </w:rPr>
        <w:t>Вступили в силу изменения в ст. 322.3 Уголовный кодекс, которой установлена уголовная ответственность за фиктивную постановку на учет иностранного гражданина или лица без гражданства по месту пребывания в Российской Федерации.</w:t>
      </w:r>
    </w:p>
    <w:p w:rsidR="00230757" w:rsidRPr="00230757" w:rsidRDefault="00230757" w:rsidP="00230757">
      <w:pPr>
        <w:spacing w:after="0" w:line="240" w:lineRule="auto"/>
        <w:jc w:val="both"/>
        <w:rPr>
          <w:rFonts w:ascii="Times New Roman" w:eastAsia="Calibri" w:hAnsi="Times New Roman" w:cs="Times New Roman"/>
          <w:sz w:val="26"/>
          <w:szCs w:val="26"/>
        </w:rPr>
      </w:pPr>
      <w:r w:rsidRPr="00230757">
        <w:rPr>
          <w:rFonts w:ascii="Times New Roman" w:eastAsia="Calibri" w:hAnsi="Times New Roman" w:cs="Times New Roman"/>
          <w:sz w:val="26"/>
          <w:szCs w:val="26"/>
        </w:rPr>
        <w:t>Если ранее указанной нормой предусматривалось наказание только за фиктивную регистрацию в жилом помещении, то теперь уголовная ответственность по ст. 322.3 УК РФ грозит и в случае фиктивной постановки иностранных граждан и лиц без гражданства на учет по месту пребывания в нежилых помещениях (Федеральный закон от 12 ноября 2018 г. № 420-ФЗ "О внесении изменений в статью 322.3 Уголовного кодекса Российской Федерации").</w:t>
      </w:r>
    </w:p>
    <w:p w:rsidR="00230757" w:rsidRPr="00230757" w:rsidRDefault="00230757" w:rsidP="00230757">
      <w:pPr>
        <w:spacing w:after="0" w:line="240" w:lineRule="auto"/>
        <w:jc w:val="both"/>
        <w:rPr>
          <w:rFonts w:ascii="Times New Roman" w:eastAsia="Calibri" w:hAnsi="Times New Roman" w:cs="Times New Roman"/>
          <w:sz w:val="26"/>
          <w:szCs w:val="26"/>
        </w:rPr>
      </w:pPr>
      <w:r w:rsidRPr="00230757">
        <w:rPr>
          <w:rFonts w:ascii="Times New Roman" w:eastAsia="Calibri" w:hAnsi="Times New Roman" w:cs="Times New Roman"/>
          <w:sz w:val="26"/>
          <w:szCs w:val="26"/>
        </w:rPr>
        <w:t>Фиктивной регистрацией теперь может быть признана и постановка указанных лиц на учет по месту пребывания по адресу организации, в которой они не осуществляют трудовую или иную не запрещенную законодательством деятельность.</w:t>
      </w:r>
    </w:p>
    <w:p w:rsidR="00230757" w:rsidRPr="00230757" w:rsidRDefault="00230757" w:rsidP="00230757">
      <w:pPr>
        <w:spacing w:after="0" w:line="240" w:lineRule="auto"/>
        <w:jc w:val="both"/>
        <w:rPr>
          <w:rFonts w:ascii="Times New Roman" w:eastAsia="Calibri" w:hAnsi="Times New Roman" w:cs="Times New Roman"/>
          <w:sz w:val="26"/>
          <w:szCs w:val="26"/>
        </w:rPr>
      </w:pPr>
      <w:r w:rsidRPr="00230757">
        <w:rPr>
          <w:rFonts w:ascii="Times New Roman" w:eastAsia="Calibri" w:hAnsi="Times New Roman" w:cs="Times New Roman"/>
          <w:sz w:val="26"/>
          <w:szCs w:val="26"/>
        </w:rPr>
        <w:t xml:space="preserve">ГАРАНТ.РУ: </w:t>
      </w:r>
      <w:hyperlink r:id="rId17" w:anchor="ixzz5Xucj5NY9" w:history="1">
        <w:r w:rsidRPr="00230757">
          <w:rPr>
            <w:rFonts w:ascii="Times New Roman" w:eastAsia="Calibri" w:hAnsi="Times New Roman" w:cs="Times New Roman"/>
            <w:color w:val="0000FF"/>
            <w:sz w:val="26"/>
            <w:szCs w:val="26"/>
            <w:u w:val="single"/>
          </w:rPr>
          <w:t>http://www.garant.ru/news/1229907/#ixzz5Xucj5NY9</w:t>
        </w:r>
      </w:hyperlink>
    </w:p>
    <w:p w:rsidR="00230757" w:rsidRPr="00230757" w:rsidRDefault="00230757" w:rsidP="00230757">
      <w:pPr>
        <w:spacing w:after="0" w:line="240" w:lineRule="auto"/>
        <w:jc w:val="both"/>
        <w:rPr>
          <w:rFonts w:ascii="Times New Roman" w:eastAsia="Calibri" w:hAnsi="Times New Roman" w:cs="Times New Roman"/>
          <w:sz w:val="26"/>
          <w:szCs w:val="26"/>
        </w:rPr>
      </w:pPr>
    </w:p>
    <w:p w:rsidR="00230757" w:rsidRPr="00230757" w:rsidRDefault="00230757" w:rsidP="00230757">
      <w:pPr>
        <w:spacing w:after="0" w:line="240" w:lineRule="auto"/>
        <w:jc w:val="both"/>
        <w:rPr>
          <w:rFonts w:ascii="Times New Roman" w:eastAsia="Calibri" w:hAnsi="Times New Roman" w:cs="Times New Roman"/>
          <w:b/>
          <w:bCs/>
          <w:color w:val="7030A0"/>
          <w:sz w:val="26"/>
          <w:szCs w:val="26"/>
          <w:u w:val="single"/>
        </w:rPr>
      </w:pPr>
      <w:r w:rsidRPr="00230757">
        <w:rPr>
          <w:rFonts w:ascii="Times New Roman" w:eastAsia="Calibri" w:hAnsi="Times New Roman" w:cs="Times New Roman"/>
          <w:b/>
          <w:bCs/>
          <w:color w:val="7030A0"/>
          <w:sz w:val="26"/>
          <w:szCs w:val="26"/>
          <w:u w:val="single"/>
        </w:rPr>
        <w:t>Оплачивать предварительные медосмотры работодатель обязан самостоятельно, а не через соискателей</w:t>
      </w:r>
    </w:p>
    <w:p w:rsidR="00230757" w:rsidRPr="00230757" w:rsidRDefault="00230757" w:rsidP="00230757">
      <w:pPr>
        <w:spacing w:after="0" w:line="240" w:lineRule="auto"/>
        <w:jc w:val="both"/>
        <w:rPr>
          <w:rFonts w:ascii="Times New Roman" w:eastAsia="Calibri" w:hAnsi="Times New Roman" w:cs="Times New Roman"/>
          <w:sz w:val="26"/>
          <w:szCs w:val="26"/>
        </w:rPr>
      </w:pPr>
      <w:r w:rsidRPr="00230757">
        <w:rPr>
          <w:rFonts w:ascii="Times New Roman" w:eastAsia="Calibri" w:hAnsi="Times New Roman" w:cs="Times New Roman"/>
          <w:sz w:val="26"/>
          <w:szCs w:val="26"/>
        </w:rPr>
        <w:t>22 ноября 2018</w:t>
      </w:r>
    </w:p>
    <w:p w:rsidR="00230757" w:rsidRPr="00230757" w:rsidRDefault="00230757" w:rsidP="00230757">
      <w:pPr>
        <w:spacing w:after="0" w:line="240" w:lineRule="auto"/>
        <w:jc w:val="both"/>
        <w:rPr>
          <w:rFonts w:ascii="Times New Roman" w:eastAsia="Calibri" w:hAnsi="Times New Roman" w:cs="Times New Roman"/>
          <w:sz w:val="26"/>
          <w:szCs w:val="26"/>
        </w:rPr>
      </w:pPr>
      <w:r w:rsidRPr="00230757">
        <w:rPr>
          <w:rFonts w:ascii="Times New Roman" w:eastAsia="Calibri" w:hAnsi="Times New Roman" w:cs="Times New Roman"/>
          <w:sz w:val="26"/>
          <w:szCs w:val="26"/>
        </w:rPr>
        <w:t>Суд по требованию соискателя признал незаконным бездействие работодателя, выразившееся в необеспечении прохождения обязательного предварительного медосмотра. Обстоятельства дела складывались следующим образом: гражданин обратился в ООО с целью трудоустройства. Работодатель выдал соискателю направление для прохождения обязательного предварительного медосмотра. Предполагалось, что данный медосмотр гражданин пройдет самостоятельно и за свой счет, а работодатель затем компенсирует понесенные им расходы. Такой способ реализации своей обязанности по обеспечению прохождения работниками медосмотров работодатель считал законным, поскольку трудовое законодательство конкретного порядка оплаты их работодателем не устанавливает. А вот соискатель тратить свои средства на прохождение медосмотра не желал и обратился в суд (апелляционное определение Свердловского областного суда от 27 июля 2018 г. по делу № 33-12610/2018).</w:t>
      </w:r>
    </w:p>
    <w:p w:rsidR="00230757" w:rsidRPr="00230757" w:rsidRDefault="00230757" w:rsidP="00230757">
      <w:pPr>
        <w:spacing w:after="0" w:line="240" w:lineRule="auto"/>
        <w:jc w:val="both"/>
        <w:rPr>
          <w:rFonts w:ascii="Times New Roman" w:eastAsia="Calibri" w:hAnsi="Times New Roman" w:cs="Times New Roman"/>
          <w:sz w:val="26"/>
          <w:szCs w:val="26"/>
        </w:rPr>
      </w:pPr>
      <w:r w:rsidRPr="00230757">
        <w:rPr>
          <w:rFonts w:ascii="Times New Roman" w:eastAsia="Calibri" w:hAnsi="Times New Roman" w:cs="Times New Roman"/>
          <w:sz w:val="26"/>
          <w:szCs w:val="26"/>
        </w:rPr>
        <w:lastRenderedPageBreak/>
        <w:t>Судьи посчитали позицию работодателя ошибочной. Положениями трудового законодательства предварительный медицинский осмотр осуществляется за счет работодателя, а не за счет средств работника с последующей компенсации ему понесенных затрат.</w:t>
      </w:r>
    </w:p>
    <w:p w:rsidR="00230757" w:rsidRPr="00230757" w:rsidRDefault="00230757" w:rsidP="00230757">
      <w:pPr>
        <w:spacing w:after="0" w:line="240" w:lineRule="auto"/>
        <w:jc w:val="both"/>
        <w:rPr>
          <w:rFonts w:ascii="Times New Roman" w:eastAsia="Calibri" w:hAnsi="Times New Roman" w:cs="Times New Roman"/>
          <w:sz w:val="26"/>
          <w:szCs w:val="26"/>
        </w:rPr>
      </w:pPr>
      <w:r w:rsidRPr="00230757">
        <w:rPr>
          <w:rFonts w:ascii="Times New Roman" w:eastAsia="Calibri" w:hAnsi="Times New Roman" w:cs="Times New Roman"/>
          <w:sz w:val="26"/>
          <w:szCs w:val="26"/>
        </w:rPr>
        <w:t>Трудовой кодекс действительно прямо не определяет, каким именно образом работодатель должен оплатить работникам прохождение медицинских осмотров. В то же время по смыслу положений приказа Минздравсоцразвития России от 12 апреля 2011 г. № 302н очевидно, что для целей проведения медосмотров работников предполагается непосредственное взаимодействие между работодателем и медицинской организацией. Фактически, исполнение содержащихся в приказе требований без установления договорных отношений между указанными сторонами невозможно. Работодатель, направляющий своих работников на медосмотр, обязан оплачивать соответствующие услуги медицинской организации самостоятельно в рамках договора с ней. Ситуация, при которой договор с медицинской организацией на проведение обязательных медицинских осмотров работодатель не заключает, а лишь компенсирует расходы работников, которые самостоятельно производят оплату медицинских услуг в рамках проведения медосмотров, может расцениваться как нарушающая требования законодательства об охране труда, и работодатель может быть привлечен к административной ответственности (постановление Октябрьского районного суда г. Самары Самарской области от 13 мая 2015 г. № 12-232/2015). О недопустимости направления работников на прохождение медосмотров за их счет с дальнейшей компенсацией понесенных ими расходов говорится и в письме Минфина России от 8 февраля 2018 г. № 03-15-06/7527.</w:t>
      </w:r>
    </w:p>
    <w:p w:rsidR="00230757" w:rsidRPr="00230757" w:rsidRDefault="00230757" w:rsidP="00230757">
      <w:pPr>
        <w:spacing w:after="0" w:line="240" w:lineRule="auto"/>
        <w:jc w:val="both"/>
        <w:rPr>
          <w:rFonts w:ascii="Times New Roman" w:eastAsia="Calibri" w:hAnsi="Times New Roman" w:cs="Times New Roman"/>
          <w:sz w:val="26"/>
          <w:szCs w:val="26"/>
        </w:rPr>
      </w:pPr>
      <w:r w:rsidRPr="00230757">
        <w:rPr>
          <w:rFonts w:ascii="Times New Roman" w:eastAsia="Calibri" w:hAnsi="Times New Roman" w:cs="Times New Roman"/>
          <w:sz w:val="26"/>
          <w:szCs w:val="26"/>
        </w:rPr>
        <w:t xml:space="preserve">ГАРАНТ.РУ: </w:t>
      </w:r>
      <w:hyperlink r:id="rId18" w:anchor="ixzz5XufSfOGA" w:history="1">
        <w:r w:rsidRPr="00230757">
          <w:rPr>
            <w:rFonts w:ascii="Times New Roman" w:eastAsia="Calibri" w:hAnsi="Times New Roman" w:cs="Times New Roman"/>
            <w:color w:val="0000FF"/>
            <w:sz w:val="26"/>
            <w:szCs w:val="26"/>
            <w:u w:val="single"/>
          </w:rPr>
          <w:t>http://www.garant.ru/news/1229865/#ixzz5XufSfOGA</w:t>
        </w:r>
      </w:hyperlink>
    </w:p>
    <w:p w:rsidR="00230757" w:rsidRPr="00230757" w:rsidRDefault="00230757" w:rsidP="00230757">
      <w:pPr>
        <w:spacing w:after="0" w:line="240" w:lineRule="auto"/>
        <w:jc w:val="both"/>
        <w:rPr>
          <w:rFonts w:ascii="Times New Roman" w:eastAsia="Calibri" w:hAnsi="Times New Roman" w:cs="Times New Roman"/>
          <w:sz w:val="26"/>
          <w:szCs w:val="26"/>
        </w:rPr>
      </w:pPr>
    </w:p>
    <w:p w:rsidR="00230757" w:rsidRPr="00230757" w:rsidRDefault="00230757" w:rsidP="00230757">
      <w:pPr>
        <w:spacing w:after="0" w:line="240" w:lineRule="auto"/>
        <w:jc w:val="both"/>
        <w:rPr>
          <w:rFonts w:ascii="Times New Roman" w:eastAsia="Calibri" w:hAnsi="Times New Roman" w:cs="Times New Roman"/>
          <w:b/>
          <w:bCs/>
          <w:color w:val="7030A0"/>
          <w:sz w:val="26"/>
          <w:szCs w:val="26"/>
          <w:u w:val="single"/>
        </w:rPr>
      </w:pPr>
      <w:r w:rsidRPr="00230757">
        <w:rPr>
          <w:rFonts w:ascii="Times New Roman" w:eastAsia="Calibri" w:hAnsi="Times New Roman" w:cs="Times New Roman"/>
          <w:b/>
          <w:bCs/>
          <w:color w:val="7030A0"/>
          <w:sz w:val="26"/>
          <w:szCs w:val="26"/>
          <w:u w:val="single"/>
        </w:rPr>
        <w:t>Утверждена методика выявления и обобщения мнения граждан о качестве образовательных и медицинских услуг</w:t>
      </w:r>
    </w:p>
    <w:p w:rsidR="00230757" w:rsidRPr="00230757" w:rsidRDefault="00230757" w:rsidP="00230757">
      <w:pPr>
        <w:spacing w:after="0" w:line="240" w:lineRule="auto"/>
        <w:jc w:val="both"/>
        <w:rPr>
          <w:rFonts w:ascii="Times New Roman" w:eastAsia="Calibri" w:hAnsi="Times New Roman" w:cs="Times New Roman"/>
          <w:sz w:val="26"/>
          <w:szCs w:val="26"/>
        </w:rPr>
      </w:pPr>
      <w:r w:rsidRPr="00230757">
        <w:rPr>
          <w:rFonts w:ascii="Times New Roman" w:eastAsia="Calibri" w:hAnsi="Times New Roman" w:cs="Times New Roman"/>
          <w:sz w:val="26"/>
          <w:szCs w:val="26"/>
        </w:rPr>
        <w:t>22 ноября 2018</w:t>
      </w:r>
    </w:p>
    <w:p w:rsidR="00230757" w:rsidRPr="00230757" w:rsidRDefault="00230757" w:rsidP="00230757">
      <w:pPr>
        <w:spacing w:after="0" w:line="240" w:lineRule="auto"/>
        <w:jc w:val="both"/>
        <w:rPr>
          <w:rFonts w:ascii="Times New Roman" w:eastAsia="Calibri" w:hAnsi="Times New Roman" w:cs="Times New Roman"/>
          <w:sz w:val="26"/>
          <w:szCs w:val="26"/>
        </w:rPr>
      </w:pPr>
      <w:r w:rsidRPr="00230757">
        <w:rPr>
          <w:rFonts w:ascii="Times New Roman" w:eastAsia="Calibri" w:hAnsi="Times New Roman" w:cs="Times New Roman"/>
          <w:sz w:val="26"/>
          <w:szCs w:val="26"/>
        </w:rPr>
        <w:t>В качестве трех основных методов выявления мнения получателей услуг определены анкетирование, в том числе в онлайн-форме, интервьюирование и телефонный опрос. Согласно документу рекомендуемый объем выборочной совокупности респондентов равен 40% от объема генеральной совокупности, но не более 600 респондентов в одной организации. Поясняется, что под генеральной совокупностью будет пониматься общая численность получателей услуг в данной организации в течение календарного года (приказ Минтруда России от 30 октября 2018 г. №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230757" w:rsidRPr="00230757" w:rsidRDefault="00230757" w:rsidP="00230757">
      <w:pPr>
        <w:spacing w:after="0" w:line="240" w:lineRule="auto"/>
        <w:jc w:val="both"/>
        <w:rPr>
          <w:rFonts w:ascii="Times New Roman" w:eastAsia="Calibri" w:hAnsi="Times New Roman" w:cs="Times New Roman"/>
          <w:sz w:val="26"/>
          <w:szCs w:val="26"/>
        </w:rPr>
      </w:pPr>
      <w:r w:rsidRPr="00230757">
        <w:rPr>
          <w:rFonts w:ascii="Times New Roman" w:eastAsia="Calibri" w:hAnsi="Times New Roman" w:cs="Times New Roman"/>
          <w:sz w:val="26"/>
          <w:szCs w:val="26"/>
        </w:rPr>
        <w:t>Выявлять мнение пользователей будут специальной анкетой, состоящей из 18 вопросов. В числе прочего респондентам нужно будет сообщить о наличии или отсутствии следующих фактов, касающихся организации:</w:t>
      </w:r>
    </w:p>
    <w:p w:rsidR="00230757" w:rsidRPr="00230757" w:rsidRDefault="00230757" w:rsidP="00230757">
      <w:pPr>
        <w:spacing w:after="0" w:line="240" w:lineRule="auto"/>
        <w:jc w:val="both"/>
        <w:rPr>
          <w:rFonts w:ascii="Times New Roman" w:eastAsia="Calibri" w:hAnsi="Times New Roman" w:cs="Times New Roman"/>
          <w:sz w:val="26"/>
          <w:szCs w:val="26"/>
        </w:rPr>
      </w:pPr>
      <w:r w:rsidRPr="00230757">
        <w:rPr>
          <w:rFonts w:ascii="Times New Roman" w:eastAsia="Calibri" w:hAnsi="Times New Roman" w:cs="Times New Roman"/>
          <w:sz w:val="26"/>
          <w:szCs w:val="26"/>
        </w:rPr>
        <w:t>обращались ли они при посещении за информацией о ее деятельности, размещенной на информационных стендах;</w:t>
      </w:r>
    </w:p>
    <w:p w:rsidR="00230757" w:rsidRPr="00230757" w:rsidRDefault="00230757" w:rsidP="00230757">
      <w:pPr>
        <w:spacing w:after="0" w:line="240" w:lineRule="auto"/>
        <w:jc w:val="both"/>
        <w:rPr>
          <w:rFonts w:ascii="Times New Roman" w:eastAsia="Calibri" w:hAnsi="Times New Roman" w:cs="Times New Roman"/>
          <w:sz w:val="26"/>
          <w:szCs w:val="26"/>
        </w:rPr>
      </w:pPr>
      <w:r w:rsidRPr="00230757">
        <w:rPr>
          <w:rFonts w:ascii="Times New Roman" w:eastAsia="Calibri" w:hAnsi="Times New Roman" w:cs="Times New Roman"/>
          <w:sz w:val="26"/>
          <w:szCs w:val="26"/>
        </w:rPr>
        <w:t>пользовались ли ее официальным сайтом, чтобы получить информацию о деятельности;</w:t>
      </w:r>
    </w:p>
    <w:p w:rsidR="00230757" w:rsidRPr="00230757" w:rsidRDefault="00230757" w:rsidP="00230757">
      <w:pPr>
        <w:spacing w:after="0" w:line="240" w:lineRule="auto"/>
        <w:jc w:val="both"/>
        <w:rPr>
          <w:rFonts w:ascii="Times New Roman" w:eastAsia="Calibri" w:hAnsi="Times New Roman" w:cs="Times New Roman"/>
          <w:sz w:val="26"/>
          <w:szCs w:val="26"/>
        </w:rPr>
      </w:pPr>
      <w:r w:rsidRPr="00230757">
        <w:rPr>
          <w:rFonts w:ascii="Times New Roman" w:eastAsia="Calibri" w:hAnsi="Times New Roman" w:cs="Times New Roman"/>
          <w:sz w:val="26"/>
          <w:szCs w:val="26"/>
        </w:rPr>
        <w:t>были ли удовлетворены комфортностью условий предоставления услуг в ней;</w:t>
      </w:r>
    </w:p>
    <w:p w:rsidR="00230757" w:rsidRPr="00230757" w:rsidRDefault="00230757" w:rsidP="00230757">
      <w:pPr>
        <w:spacing w:after="0" w:line="240" w:lineRule="auto"/>
        <w:jc w:val="both"/>
        <w:rPr>
          <w:rFonts w:ascii="Times New Roman" w:eastAsia="Calibri" w:hAnsi="Times New Roman" w:cs="Times New Roman"/>
          <w:sz w:val="26"/>
          <w:szCs w:val="26"/>
        </w:rPr>
      </w:pPr>
      <w:r w:rsidRPr="00230757">
        <w:rPr>
          <w:rFonts w:ascii="Times New Roman" w:eastAsia="Calibri" w:hAnsi="Times New Roman" w:cs="Times New Roman"/>
          <w:sz w:val="26"/>
          <w:szCs w:val="26"/>
        </w:rPr>
        <w:lastRenderedPageBreak/>
        <w:t>готовы ли рекомендовать ее родственникам и знакомым или могли бы ее рекомендовать, если бы была возможность выбора;</w:t>
      </w:r>
    </w:p>
    <w:p w:rsidR="00230757" w:rsidRPr="00230757" w:rsidRDefault="00230757" w:rsidP="00230757">
      <w:pPr>
        <w:spacing w:after="0" w:line="240" w:lineRule="auto"/>
        <w:jc w:val="both"/>
        <w:rPr>
          <w:rFonts w:ascii="Times New Roman" w:eastAsia="Calibri" w:hAnsi="Times New Roman" w:cs="Times New Roman"/>
          <w:sz w:val="26"/>
          <w:szCs w:val="26"/>
        </w:rPr>
      </w:pPr>
      <w:r w:rsidRPr="00230757">
        <w:rPr>
          <w:rFonts w:ascii="Times New Roman" w:eastAsia="Calibri" w:hAnsi="Times New Roman" w:cs="Times New Roman"/>
          <w:sz w:val="26"/>
          <w:szCs w:val="26"/>
        </w:rPr>
        <w:t>удовлетворены ли организационными условиями предоставления услуг (графиком работы в ней).</w:t>
      </w:r>
    </w:p>
    <w:p w:rsidR="00230757" w:rsidRPr="00230757" w:rsidRDefault="00230757" w:rsidP="00230757">
      <w:pPr>
        <w:spacing w:after="0" w:line="240" w:lineRule="auto"/>
        <w:jc w:val="both"/>
        <w:rPr>
          <w:rFonts w:ascii="Times New Roman" w:eastAsia="Calibri" w:hAnsi="Times New Roman" w:cs="Times New Roman"/>
          <w:sz w:val="26"/>
          <w:szCs w:val="26"/>
        </w:rPr>
      </w:pPr>
      <w:r w:rsidRPr="00230757">
        <w:rPr>
          <w:rFonts w:ascii="Times New Roman" w:eastAsia="Calibri" w:hAnsi="Times New Roman" w:cs="Times New Roman"/>
          <w:sz w:val="26"/>
          <w:szCs w:val="26"/>
        </w:rPr>
        <w:t>По итогам обобщения данных, почерпнутых в ходе опроса получателей услуг, будут сформированы предложения по улучшению качества условий оказания услуг по каждой организации социальной сферы, в отношении которой проводится независимая оценка качества.</w:t>
      </w:r>
    </w:p>
    <w:p w:rsidR="00230757" w:rsidRPr="00230757" w:rsidRDefault="00230757" w:rsidP="00230757">
      <w:pPr>
        <w:spacing w:after="0" w:line="240" w:lineRule="auto"/>
        <w:jc w:val="both"/>
        <w:rPr>
          <w:rFonts w:ascii="Times New Roman" w:eastAsia="Calibri" w:hAnsi="Times New Roman" w:cs="Times New Roman"/>
          <w:sz w:val="26"/>
          <w:szCs w:val="26"/>
        </w:rPr>
      </w:pPr>
      <w:r w:rsidRPr="00230757">
        <w:rPr>
          <w:rFonts w:ascii="Times New Roman" w:eastAsia="Calibri" w:hAnsi="Times New Roman" w:cs="Times New Roman"/>
          <w:sz w:val="26"/>
          <w:szCs w:val="26"/>
        </w:rPr>
        <w:t>Документ вступит в силу 2 декабря.</w:t>
      </w:r>
    </w:p>
    <w:p w:rsidR="00230757" w:rsidRPr="00230757" w:rsidRDefault="00230757" w:rsidP="00230757">
      <w:pPr>
        <w:spacing w:after="0" w:line="240" w:lineRule="auto"/>
        <w:jc w:val="both"/>
        <w:rPr>
          <w:rFonts w:ascii="Times New Roman" w:eastAsia="Calibri" w:hAnsi="Times New Roman" w:cs="Times New Roman"/>
          <w:sz w:val="26"/>
          <w:szCs w:val="26"/>
        </w:rPr>
      </w:pPr>
      <w:r w:rsidRPr="00230757">
        <w:rPr>
          <w:rFonts w:ascii="Times New Roman" w:eastAsia="Calibri" w:hAnsi="Times New Roman" w:cs="Times New Roman"/>
          <w:sz w:val="26"/>
          <w:szCs w:val="26"/>
        </w:rPr>
        <w:t xml:space="preserve">ГАРАНТ.РУ: </w:t>
      </w:r>
      <w:hyperlink r:id="rId19" w:anchor="ixzz5XunXvHOW" w:history="1">
        <w:r w:rsidRPr="00230757">
          <w:rPr>
            <w:rFonts w:ascii="Times New Roman" w:eastAsia="Calibri" w:hAnsi="Times New Roman" w:cs="Times New Roman"/>
            <w:color w:val="0000FF"/>
            <w:sz w:val="26"/>
            <w:szCs w:val="26"/>
            <w:u w:val="single"/>
          </w:rPr>
          <w:t>http://www.garant.ru/news/1229811/#ixzz5XunXvHOW</w:t>
        </w:r>
      </w:hyperlink>
    </w:p>
    <w:p w:rsidR="00230757" w:rsidRPr="00230757" w:rsidRDefault="00230757" w:rsidP="00230757">
      <w:pPr>
        <w:spacing w:after="0" w:line="240" w:lineRule="auto"/>
        <w:jc w:val="both"/>
        <w:rPr>
          <w:rFonts w:ascii="Calibri" w:eastAsia="Calibri" w:hAnsi="Calibri" w:cs="Calibri"/>
        </w:rPr>
      </w:pPr>
    </w:p>
    <w:p w:rsidR="00230757" w:rsidRPr="00230757" w:rsidRDefault="00230757" w:rsidP="00230757">
      <w:pPr>
        <w:spacing w:after="0" w:line="240" w:lineRule="auto"/>
        <w:jc w:val="both"/>
        <w:rPr>
          <w:rFonts w:ascii="Times New Roman" w:eastAsia="Calibri" w:hAnsi="Times New Roman" w:cs="Times New Roman"/>
          <w:b/>
          <w:bCs/>
          <w:color w:val="7030A0"/>
          <w:sz w:val="26"/>
          <w:szCs w:val="26"/>
          <w:u w:val="single"/>
        </w:rPr>
      </w:pPr>
      <w:r w:rsidRPr="00230757">
        <w:rPr>
          <w:rFonts w:ascii="Times New Roman" w:eastAsia="Calibri" w:hAnsi="Times New Roman" w:cs="Times New Roman"/>
          <w:b/>
          <w:bCs/>
          <w:color w:val="7030A0"/>
          <w:sz w:val="26"/>
          <w:szCs w:val="26"/>
          <w:u w:val="single"/>
        </w:rPr>
        <w:t>Принят закон о заморозке накопительной части пенсий до конца 2021 года</w:t>
      </w:r>
    </w:p>
    <w:p w:rsidR="00230757" w:rsidRPr="00230757" w:rsidRDefault="00230757" w:rsidP="00230757">
      <w:pPr>
        <w:spacing w:after="0" w:line="240" w:lineRule="auto"/>
        <w:jc w:val="both"/>
        <w:rPr>
          <w:rFonts w:ascii="Times New Roman" w:eastAsia="Calibri" w:hAnsi="Times New Roman" w:cs="Times New Roman"/>
          <w:sz w:val="26"/>
          <w:szCs w:val="26"/>
        </w:rPr>
      </w:pPr>
      <w:r w:rsidRPr="00230757">
        <w:rPr>
          <w:rFonts w:ascii="Times New Roman" w:eastAsia="Calibri" w:hAnsi="Times New Roman" w:cs="Times New Roman"/>
          <w:sz w:val="26"/>
          <w:szCs w:val="26"/>
        </w:rPr>
        <w:t>22 ноября 2018</w:t>
      </w:r>
    </w:p>
    <w:p w:rsidR="00230757" w:rsidRPr="00230757" w:rsidRDefault="00230757" w:rsidP="00230757">
      <w:pPr>
        <w:spacing w:after="0" w:line="240" w:lineRule="auto"/>
        <w:jc w:val="both"/>
        <w:rPr>
          <w:rFonts w:ascii="Times New Roman" w:eastAsia="Calibri" w:hAnsi="Times New Roman" w:cs="Times New Roman"/>
          <w:sz w:val="26"/>
          <w:szCs w:val="26"/>
        </w:rPr>
      </w:pPr>
      <w:r w:rsidRPr="00230757">
        <w:rPr>
          <w:rFonts w:ascii="Times New Roman" w:eastAsia="Calibri" w:hAnsi="Times New Roman" w:cs="Times New Roman"/>
          <w:sz w:val="26"/>
          <w:szCs w:val="26"/>
        </w:rPr>
        <w:t xml:space="preserve">22 ноября 2018 г. Госдума в третьем чтении приняла закон, которым продлен мораторий на формирование накопительной части пенсии. До конца 2021 года взносы работодателей, которые должны были поступить в накопительную часть пенсий, будут направляться в страховую составляющую. Указанный мораторий должен был продлиться до конца 2020 года. </w:t>
      </w:r>
    </w:p>
    <w:p w:rsidR="00230757" w:rsidRPr="00230757" w:rsidRDefault="00230757" w:rsidP="00230757">
      <w:pPr>
        <w:spacing w:after="0" w:line="240" w:lineRule="auto"/>
        <w:jc w:val="both"/>
        <w:rPr>
          <w:rFonts w:ascii="Times New Roman" w:eastAsia="Calibri" w:hAnsi="Times New Roman" w:cs="Times New Roman"/>
          <w:sz w:val="26"/>
          <w:szCs w:val="26"/>
        </w:rPr>
      </w:pPr>
      <w:r w:rsidRPr="00230757">
        <w:rPr>
          <w:rFonts w:ascii="Times New Roman" w:eastAsia="Calibri" w:hAnsi="Times New Roman" w:cs="Times New Roman"/>
          <w:sz w:val="26"/>
          <w:szCs w:val="26"/>
        </w:rPr>
        <w:t xml:space="preserve">Формирование пенсионных накоплений за счет страховых взносов было приостановлено с 1 января 2014 года (ст. 6.1 Федерального закона от 4 декабря 2013 г. № 351-ФЗ "О внесении изменений в отдельные законодательные акты Российской Федерации по вопросам обязательного пенсионного страхования в части права выбора застрахованными лицами варианта пенсионного обеспечения", а затем ежегодно продлевалось. </w:t>
      </w:r>
    </w:p>
    <w:p w:rsidR="00230757" w:rsidRPr="00230757" w:rsidRDefault="00230757" w:rsidP="00230757">
      <w:pPr>
        <w:spacing w:after="0" w:line="240" w:lineRule="auto"/>
        <w:jc w:val="both"/>
        <w:rPr>
          <w:rFonts w:ascii="Times New Roman" w:eastAsia="Calibri" w:hAnsi="Times New Roman" w:cs="Times New Roman"/>
          <w:sz w:val="26"/>
          <w:szCs w:val="26"/>
        </w:rPr>
      </w:pPr>
      <w:r w:rsidRPr="00230757">
        <w:rPr>
          <w:rFonts w:ascii="Times New Roman" w:eastAsia="Calibri" w:hAnsi="Times New Roman" w:cs="Times New Roman"/>
          <w:sz w:val="26"/>
          <w:szCs w:val="26"/>
        </w:rPr>
        <w:t>Ожидаемый период выплаты накопительной пенсии в следующем году планируют увеличить с 246 до 252 месяцев.</w:t>
      </w:r>
    </w:p>
    <w:p w:rsidR="00230757" w:rsidRPr="00230757" w:rsidRDefault="00230757" w:rsidP="00230757">
      <w:pPr>
        <w:spacing w:after="0" w:line="240" w:lineRule="auto"/>
        <w:jc w:val="both"/>
        <w:rPr>
          <w:rFonts w:ascii="Times New Roman" w:eastAsia="Calibri" w:hAnsi="Times New Roman" w:cs="Times New Roman"/>
          <w:sz w:val="26"/>
          <w:szCs w:val="26"/>
        </w:rPr>
      </w:pPr>
      <w:r w:rsidRPr="00230757">
        <w:rPr>
          <w:rFonts w:ascii="Times New Roman" w:eastAsia="Calibri" w:hAnsi="Times New Roman" w:cs="Times New Roman"/>
          <w:sz w:val="26"/>
          <w:szCs w:val="26"/>
        </w:rPr>
        <w:t xml:space="preserve">ГАРАНТ.РУ: </w:t>
      </w:r>
      <w:hyperlink r:id="rId20" w:anchor="ixzz5XwEOwctZ" w:history="1">
        <w:r w:rsidRPr="00230757">
          <w:rPr>
            <w:rFonts w:ascii="Times New Roman" w:eastAsia="Calibri" w:hAnsi="Times New Roman" w:cs="Times New Roman"/>
            <w:color w:val="0000FF"/>
            <w:sz w:val="26"/>
            <w:szCs w:val="26"/>
            <w:u w:val="single"/>
          </w:rPr>
          <w:t>http://www.garant.ru/news/1229821/#ixzz5XwEOwctZ</w:t>
        </w:r>
      </w:hyperlink>
    </w:p>
    <w:p w:rsidR="00230757" w:rsidRPr="00230757" w:rsidRDefault="00230757" w:rsidP="00230757">
      <w:pPr>
        <w:spacing w:after="0" w:line="240" w:lineRule="auto"/>
        <w:jc w:val="both"/>
        <w:rPr>
          <w:rFonts w:ascii="Times New Roman" w:eastAsia="Calibri" w:hAnsi="Times New Roman" w:cs="Times New Roman"/>
          <w:sz w:val="26"/>
          <w:szCs w:val="26"/>
        </w:rPr>
      </w:pPr>
    </w:p>
    <w:p w:rsidR="00230757" w:rsidRPr="00230757" w:rsidRDefault="00230757" w:rsidP="00230757">
      <w:pPr>
        <w:spacing w:after="0" w:line="240" w:lineRule="auto"/>
        <w:jc w:val="both"/>
        <w:rPr>
          <w:rFonts w:ascii="Times New Roman" w:eastAsia="Calibri" w:hAnsi="Times New Roman" w:cs="Times New Roman"/>
          <w:b/>
          <w:bCs/>
          <w:color w:val="7030A0"/>
          <w:sz w:val="26"/>
          <w:szCs w:val="26"/>
          <w:u w:val="single"/>
        </w:rPr>
      </w:pPr>
      <w:r w:rsidRPr="00230757">
        <w:rPr>
          <w:rFonts w:ascii="Times New Roman" w:eastAsia="Calibri" w:hAnsi="Times New Roman" w:cs="Times New Roman"/>
          <w:b/>
          <w:bCs/>
          <w:color w:val="7030A0"/>
          <w:sz w:val="26"/>
          <w:szCs w:val="26"/>
          <w:u w:val="single"/>
        </w:rPr>
        <w:t>Региональным властям планируется предоставить субсидии на оказание услуг и поддержки субъектам МСП в центрах "Мой бизнес"</w:t>
      </w:r>
    </w:p>
    <w:p w:rsidR="00230757" w:rsidRPr="00230757" w:rsidRDefault="00230757" w:rsidP="00230757">
      <w:pPr>
        <w:spacing w:after="0" w:line="240" w:lineRule="auto"/>
        <w:jc w:val="both"/>
        <w:rPr>
          <w:rFonts w:ascii="Times New Roman" w:eastAsia="Calibri" w:hAnsi="Times New Roman" w:cs="Times New Roman"/>
          <w:sz w:val="26"/>
          <w:szCs w:val="26"/>
        </w:rPr>
      </w:pPr>
      <w:r w:rsidRPr="00230757">
        <w:rPr>
          <w:rFonts w:ascii="Times New Roman" w:eastAsia="Calibri" w:hAnsi="Times New Roman" w:cs="Times New Roman"/>
          <w:sz w:val="26"/>
          <w:szCs w:val="26"/>
        </w:rPr>
        <w:t>21 ноября 2018</w:t>
      </w:r>
    </w:p>
    <w:p w:rsidR="00230757" w:rsidRPr="00230757" w:rsidRDefault="00230757" w:rsidP="00230757">
      <w:pPr>
        <w:spacing w:after="0" w:line="240" w:lineRule="auto"/>
        <w:jc w:val="both"/>
        <w:rPr>
          <w:rFonts w:ascii="Times New Roman" w:eastAsia="Calibri" w:hAnsi="Times New Roman" w:cs="Times New Roman"/>
          <w:sz w:val="26"/>
          <w:szCs w:val="26"/>
        </w:rPr>
      </w:pPr>
      <w:r w:rsidRPr="00230757">
        <w:rPr>
          <w:rFonts w:ascii="Times New Roman" w:eastAsia="Calibri" w:hAnsi="Times New Roman" w:cs="Times New Roman"/>
          <w:sz w:val="26"/>
          <w:szCs w:val="26"/>
        </w:rPr>
        <w:t>Минэкономразвития России предлагает предоставлять субсидии из федерального бюджета по семи новым направлениям национального проекта "Малое и среднее предпринимательство и поддержка индивидуальной предпринимательской инициативы" в разрезе федеральных проектов, а также создать и завершить развитие объектов капитального строительства, которые финансировались в рамках соглашений в предшествующих годах. Планируется, что органы государственной власти субъектов Федерации смогут получить субсидии, в частности, на следующие цели:</w:t>
      </w:r>
    </w:p>
    <w:p w:rsidR="00230757" w:rsidRPr="00230757" w:rsidRDefault="00230757" w:rsidP="00230757">
      <w:pPr>
        <w:spacing w:after="0" w:line="240" w:lineRule="auto"/>
        <w:jc w:val="both"/>
        <w:rPr>
          <w:rFonts w:ascii="Times New Roman" w:eastAsia="Calibri" w:hAnsi="Times New Roman" w:cs="Times New Roman"/>
          <w:sz w:val="26"/>
          <w:szCs w:val="26"/>
        </w:rPr>
      </w:pPr>
      <w:r w:rsidRPr="00230757">
        <w:rPr>
          <w:rFonts w:ascii="Times New Roman" w:eastAsia="Calibri" w:hAnsi="Times New Roman" w:cs="Times New Roman"/>
          <w:sz w:val="26"/>
          <w:szCs w:val="26"/>
        </w:rPr>
        <w:t>исполнение расходных обязательств, предусматривающих создание и (или) развитие государственных МФО;</w:t>
      </w:r>
    </w:p>
    <w:p w:rsidR="00230757" w:rsidRPr="00230757" w:rsidRDefault="00230757" w:rsidP="00230757">
      <w:pPr>
        <w:spacing w:after="0" w:line="240" w:lineRule="auto"/>
        <w:jc w:val="both"/>
        <w:rPr>
          <w:rFonts w:ascii="Times New Roman" w:eastAsia="Calibri" w:hAnsi="Times New Roman" w:cs="Times New Roman"/>
          <w:sz w:val="26"/>
          <w:szCs w:val="26"/>
        </w:rPr>
      </w:pPr>
      <w:r w:rsidRPr="00230757">
        <w:rPr>
          <w:rFonts w:ascii="Times New Roman" w:eastAsia="Calibri" w:hAnsi="Times New Roman" w:cs="Times New Roman"/>
          <w:sz w:val="26"/>
          <w:szCs w:val="26"/>
        </w:rPr>
        <w:t>оказание комплекса услуг, сервисов и мер поддержки субъектам МСП в Центрах "Мой бизнес";</w:t>
      </w:r>
    </w:p>
    <w:p w:rsidR="00230757" w:rsidRPr="00230757" w:rsidRDefault="00230757" w:rsidP="00230757">
      <w:pPr>
        <w:spacing w:after="0" w:line="240" w:lineRule="auto"/>
        <w:jc w:val="both"/>
        <w:rPr>
          <w:rFonts w:ascii="Times New Roman" w:eastAsia="Calibri" w:hAnsi="Times New Roman" w:cs="Times New Roman"/>
          <w:sz w:val="26"/>
          <w:szCs w:val="26"/>
        </w:rPr>
      </w:pPr>
      <w:r w:rsidRPr="00230757">
        <w:rPr>
          <w:rFonts w:ascii="Times New Roman" w:eastAsia="Calibri" w:hAnsi="Times New Roman" w:cs="Times New Roman"/>
          <w:sz w:val="26"/>
          <w:szCs w:val="26"/>
        </w:rPr>
        <w:t>разработка и реализация программы поддержки субъектов МСП для их ускоренного развития в моногородах;</w:t>
      </w:r>
    </w:p>
    <w:p w:rsidR="00230757" w:rsidRPr="00230757" w:rsidRDefault="00230757" w:rsidP="00230757">
      <w:pPr>
        <w:spacing w:after="0" w:line="240" w:lineRule="auto"/>
        <w:jc w:val="both"/>
        <w:rPr>
          <w:rFonts w:ascii="Times New Roman" w:eastAsia="Calibri" w:hAnsi="Times New Roman" w:cs="Times New Roman"/>
          <w:sz w:val="26"/>
          <w:szCs w:val="26"/>
        </w:rPr>
      </w:pPr>
      <w:r w:rsidRPr="00230757">
        <w:rPr>
          <w:rFonts w:ascii="Times New Roman" w:eastAsia="Calibri" w:hAnsi="Times New Roman" w:cs="Times New Roman"/>
          <w:sz w:val="26"/>
          <w:szCs w:val="26"/>
        </w:rPr>
        <w:t>обеспечение доступа субъектов МСП к экспортной поддержке во всех регионах, в том числе с привлечением торгово-промышленных палат субъектов Федерации и АТО.</w:t>
      </w:r>
    </w:p>
    <w:p w:rsidR="00230757" w:rsidRPr="00230757" w:rsidRDefault="00230757" w:rsidP="00230757">
      <w:pPr>
        <w:spacing w:after="0" w:line="240" w:lineRule="auto"/>
        <w:jc w:val="both"/>
        <w:rPr>
          <w:rFonts w:ascii="Times New Roman" w:eastAsia="Calibri" w:hAnsi="Times New Roman" w:cs="Times New Roman"/>
          <w:sz w:val="26"/>
          <w:szCs w:val="26"/>
        </w:rPr>
      </w:pPr>
      <w:r w:rsidRPr="00230757">
        <w:rPr>
          <w:rFonts w:ascii="Times New Roman" w:eastAsia="Calibri" w:hAnsi="Times New Roman" w:cs="Times New Roman"/>
          <w:sz w:val="26"/>
          <w:szCs w:val="26"/>
        </w:rPr>
        <w:lastRenderedPageBreak/>
        <w:t>Субсидирование Центрам "Мой бизнес" будет также осуществляться на оказание финансовых кредитных, гарантийных, лизинговых услуг, консультационной и образовательной поддержки, поддержки по созданию и модернизации производств, социального предпринимательства.</w:t>
      </w:r>
    </w:p>
    <w:p w:rsidR="00230757" w:rsidRPr="00230757" w:rsidRDefault="00230757" w:rsidP="00230757">
      <w:pPr>
        <w:spacing w:after="0" w:line="240" w:lineRule="auto"/>
        <w:jc w:val="both"/>
        <w:rPr>
          <w:rFonts w:ascii="Times New Roman" w:eastAsia="Calibri" w:hAnsi="Times New Roman" w:cs="Times New Roman"/>
          <w:sz w:val="26"/>
          <w:szCs w:val="26"/>
        </w:rPr>
      </w:pPr>
      <w:r w:rsidRPr="00230757">
        <w:rPr>
          <w:rFonts w:ascii="Times New Roman" w:eastAsia="Calibri" w:hAnsi="Times New Roman" w:cs="Times New Roman"/>
          <w:sz w:val="26"/>
          <w:szCs w:val="26"/>
        </w:rPr>
        <w:t>В число новых субсидируемых направлений для субъектов МСП могут войти обеспечение им льготного доступа к производственным площадям и помещениям для создания производственных и инновационных компаний, софинансирование капитальных вложений в объекты региональной или муниципальной собственности. В рамках федерального проекта "Популяризация предпринимательства" часть средств предлагается направить на поддержку создания сообществ начинающих предпринимателей и развитие института наставничества.</w:t>
      </w:r>
    </w:p>
    <w:p w:rsidR="00230757" w:rsidRPr="00230757" w:rsidRDefault="00230757" w:rsidP="00230757">
      <w:pPr>
        <w:spacing w:after="0" w:line="240" w:lineRule="auto"/>
        <w:jc w:val="both"/>
        <w:rPr>
          <w:rFonts w:ascii="Times New Roman" w:eastAsia="Calibri" w:hAnsi="Times New Roman" w:cs="Times New Roman"/>
          <w:sz w:val="26"/>
          <w:szCs w:val="26"/>
        </w:rPr>
      </w:pPr>
      <w:r w:rsidRPr="00230757">
        <w:rPr>
          <w:rFonts w:ascii="Times New Roman" w:eastAsia="Calibri" w:hAnsi="Times New Roman" w:cs="Times New Roman"/>
          <w:sz w:val="26"/>
          <w:szCs w:val="26"/>
        </w:rPr>
        <w:t>В этих целях планируется скорректировать Правила предоставления и распределения субсидий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p w:rsidR="00230757" w:rsidRPr="00230757" w:rsidRDefault="00230757" w:rsidP="00230757">
      <w:pPr>
        <w:spacing w:after="0" w:line="240" w:lineRule="auto"/>
        <w:jc w:val="both"/>
        <w:rPr>
          <w:rFonts w:ascii="Times New Roman" w:eastAsia="Calibri" w:hAnsi="Times New Roman" w:cs="Times New Roman"/>
          <w:sz w:val="26"/>
          <w:szCs w:val="26"/>
        </w:rPr>
      </w:pPr>
      <w:r w:rsidRPr="00230757">
        <w:rPr>
          <w:rFonts w:ascii="Times New Roman" w:eastAsia="Calibri" w:hAnsi="Times New Roman" w:cs="Times New Roman"/>
          <w:sz w:val="26"/>
          <w:szCs w:val="26"/>
        </w:rPr>
        <w:t>Проектом постановления предлагается изменить методику распределения субсидии по направлениям и при расчете ее конкретного размера учитывать, в частности, социально-экономическое положение каждого региона: плотность населения, миграционный прирост или убыль населения, количество субъектов МСП и их обеспеченность кредитными ресурсами, численность населения, проживающего в моногородах, объем несырьевого экспорта и другие факторы.</w:t>
      </w:r>
    </w:p>
    <w:p w:rsidR="00230757" w:rsidRPr="00230757" w:rsidRDefault="00230757" w:rsidP="00230757">
      <w:pPr>
        <w:spacing w:after="0" w:line="240" w:lineRule="auto"/>
        <w:jc w:val="both"/>
        <w:rPr>
          <w:rFonts w:ascii="Times New Roman" w:eastAsia="Calibri" w:hAnsi="Times New Roman" w:cs="Times New Roman"/>
          <w:sz w:val="26"/>
          <w:szCs w:val="26"/>
        </w:rPr>
      </w:pPr>
      <w:r w:rsidRPr="00230757">
        <w:rPr>
          <w:rFonts w:ascii="Times New Roman" w:eastAsia="Calibri" w:hAnsi="Times New Roman" w:cs="Times New Roman"/>
          <w:sz w:val="26"/>
          <w:szCs w:val="26"/>
        </w:rPr>
        <w:t>В случае принятия постановление вступит в силу со дня его официального опубликования. Независимая антикоррупционная экспертиза проекта документа завершится 26 ноября.</w:t>
      </w:r>
    </w:p>
    <w:p w:rsidR="00230757" w:rsidRPr="00230757" w:rsidRDefault="00230757" w:rsidP="00230757">
      <w:pPr>
        <w:spacing w:after="0" w:line="240" w:lineRule="auto"/>
        <w:jc w:val="both"/>
        <w:rPr>
          <w:rFonts w:ascii="Times New Roman" w:eastAsia="Calibri" w:hAnsi="Times New Roman" w:cs="Times New Roman"/>
          <w:sz w:val="26"/>
          <w:szCs w:val="26"/>
        </w:rPr>
      </w:pPr>
      <w:r w:rsidRPr="00230757">
        <w:rPr>
          <w:rFonts w:ascii="Times New Roman" w:eastAsia="Calibri" w:hAnsi="Times New Roman" w:cs="Times New Roman"/>
          <w:sz w:val="26"/>
          <w:szCs w:val="26"/>
        </w:rPr>
        <w:t xml:space="preserve">ГАРАНТ.РУ: </w:t>
      </w:r>
      <w:hyperlink r:id="rId21" w:anchor="ixzz5XulhbICq" w:history="1">
        <w:r w:rsidRPr="00230757">
          <w:rPr>
            <w:rFonts w:ascii="Times New Roman" w:eastAsia="Calibri" w:hAnsi="Times New Roman" w:cs="Times New Roman"/>
            <w:color w:val="0000FF"/>
            <w:sz w:val="26"/>
            <w:szCs w:val="26"/>
            <w:u w:val="single"/>
          </w:rPr>
          <w:t>http://www.garant.ru/news/1229678/#ixzz5XulhbICq</w:t>
        </w:r>
      </w:hyperlink>
    </w:p>
    <w:p w:rsidR="00230757" w:rsidRPr="00230757" w:rsidRDefault="00230757" w:rsidP="00230757">
      <w:pPr>
        <w:spacing w:after="0" w:line="240" w:lineRule="auto"/>
        <w:jc w:val="both"/>
        <w:rPr>
          <w:rFonts w:ascii="Times New Roman" w:eastAsia="Calibri" w:hAnsi="Times New Roman" w:cs="Times New Roman"/>
          <w:sz w:val="26"/>
          <w:szCs w:val="26"/>
        </w:rPr>
      </w:pPr>
    </w:p>
    <w:p w:rsidR="00230757" w:rsidRPr="00230757" w:rsidRDefault="00230757" w:rsidP="00230757">
      <w:pPr>
        <w:spacing w:after="0" w:line="240" w:lineRule="auto"/>
        <w:jc w:val="both"/>
        <w:rPr>
          <w:rFonts w:ascii="Times New Roman" w:eastAsia="Calibri" w:hAnsi="Times New Roman" w:cs="Times New Roman"/>
          <w:b/>
          <w:bCs/>
          <w:color w:val="7030A0"/>
          <w:sz w:val="26"/>
          <w:szCs w:val="26"/>
          <w:u w:val="single"/>
        </w:rPr>
      </w:pPr>
      <w:r w:rsidRPr="00230757">
        <w:rPr>
          <w:rFonts w:ascii="Times New Roman" w:eastAsia="Calibri" w:hAnsi="Times New Roman" w:cs="Times New Roman"/>
          <w:b/>
          <w:bCs/>
          <w:color w:val="7030A0"/>
          <w:sz w:val="26"/>
          <w:szCs w:val="26"/>
          <w:u w:val="single"/>
        </w:rPr>
        <w:t>Ожидается, что при наличии индивидуального счетчика можно будет оплачивать отопление по нему, а не по общедомовому прибору учета</w:t>
      </w:r>
    </w:p>
    <w:p w:rsidR="00230757" w:rsidRPr="00230757" w:rsidRDefault="00230757" w:rsidP="00230757">
      <w:pPr>
        <w:spacing w:after="0" w:line="240" w:lineRule="auto"/>
        <w:jc w:val="both"/>
        <w:rPr>
          <w:rFonts w:ascii="Times New Roman" w:eastAsia="Calibri" w:hAnsi="Times New Roman" w:cs="Times New Roman"/>
          <w:sz w:val="26"/>
          <w:szCs w:val="26"/>
        </w:rPr>
      </w:pPr>
      <w:r w:rsidRPr="00230757">
        <w:rPr>
          <w:rFonts w:ascii="Times New Roman" w:eastAsia="Calibri" w:hAnsi="Times New Roman" w:cs="Times New Roman"/>
          <w:sz w:val="26"/>
          <w:szCs w:val="26"/>
        </w:rPr>
        <w:t>21 ноября 2018</w:t>
      </w:r>
    </w:p>
    <w:p w:rsidR="00230757" w:rsidRPr="00230757" w:rsidRDefault="00230757" w:rsidP="00230757">
      <w:pPr>
        <w:spacing w:after="0" w:line="240" w:lineRule="auto"/>
        <w:jc w:val="both"/>
        <w:rPr>
          <w:rFonts w:ascii="Times New Roman" w:eastAsia="Calibri" w:hAnsi="Times New Roman" w:cs="Times New Roman"/>
          <w:sz w:val="26"/>
          <w:szCs w:val="26"/>
        </w:rPr>
      </w:pPr>
      <w:r w:rsidRPr="00230757">
        <w:rPr>
          <w:rFonts w:ascii="Times New Roman" w:eastAsia="Calibri" w:hAnsi="Times New Roman" w:cs="Times New Roman"/>
          <w:sz w:val="26"/>
          <w:szCs w:val="26"/>
        </w:rPr>
        <w:t>Минстрой России представил для независимой антикоррупционной экспертизы законопроект, которым планируется скорректировать порядок определения размера платы за услуги ЖКХ (ч. 1 ст. 157 Жилищного кодекса). В частности, документом предлагается установить правило, согласно которому услуги по отоплению в помещении многоквартирного дома будут оплачиваться в порядке, предусмотренном Правилами предоставления коммунальных услуг собственникам и пользователям помещений в многоквартирных домах и жилых домов.</w:t>
      </w:r>
    </w:p>
    <w:p w:rsidR="00230757" w:rsidRPr="00230757" w:rsidRDefault="00230757" w:rsidP="00230757">
      <w:pPr>
        <w:spacing w:after="0" w:line="240" w:lineRule="auto"/>
        <w:jc w:val="both"/>
        <w:rPr>
          <w:rFonts w:ascii="Times New Roman" w:eastAsia="Calibri" w:hAnsi="Times New Roman" w:cs="Times New Roman"/>
          <w:sz w:val="26"/>
          <w:szCs w:val="26"/>
        </w:rPr>
      </w:pPr>
      <w:r w:rsidRPr="00230757">
        <w:rPr>
          <w:rFonts w:ascii="Times New Roman" w:eastAsia="Calibri" w:hAnsi="Times New Roman" w:cs="Times New Roman"/>
          <w:sz w:val="26"/>
          <w:szCs w:val="26"/>
        </w:rPr>
        <w:t>Планируется, что оплата указанных услуг будет осуществляться с учетом площади занимаемого помещения и объема тепловой энергии, потребленной многоквартирным домом в целом на основании показаний коллективного (общедомового) приборов учета. Но если в помещениях с общедомовым счетчиком будут предусмотрены и индивидуальные, то в первую очередь станут учитываться именно их показания. Однако при отсутствии общедомового счетчика в многоквартирном доме оплата отопления будет производиться исходя из норматива потребления этой коммунальной услуги.</w:t>
      </w:r>
    </w:p>
    <w:p w:rsidR="00230757" w:rsidRPr="00230757" w:rsidRDefault="00230757" w:rsidP="00230757">
      <w:pPr>
        <w:spacing w:after="0" w:line="240" w:lineRule="auto"/>
        <w:jc w:val="both"/>
        <w:rPr>
          <w:rFonts w:ascii="Times New Roman" w:eastAsia="Calibri" w:hAnsi="Times New Roman" w:cs="Times New Roman"/>
          <w:sz w:val="26"/>
          <w:szCs w:val="26"/>
        </w:rPr>
      </w:pPr>
      <w:r w:rsidRPr="00230757">
        <w:rPr>
          <w:rFonts w:ascii="Times New Roman" w:eastAsia="Calibri" w:hAnsi="Times New Roman" w:cs="Times New Roman"/>
          <w:sz w:val="26"/>
          <w:szCs w:val="26"/>
        </w:rPr>
        <w:t xml:space="preserve">Антикоррупционная экспертиза законопроекта завершится 26 ноября. Документ разработан во исполнение Постановления Конституционного Суда Российской Федерации от 10 июля 2018 г. № 30-П, которым оплата отопления по показателям </w:t>
      </w:r>
      <w:r w:rsidRPr="00230757">
        <w:rPr>
          <w:rFonts w:ascii="Times New Roman" w:eastAsia="Calibri" w:hAnsi="Times New Roman" w:cs="Times New Roman"/>
          <w:sz w:val="26"/>
          <w:szCs w:val="26"/>
        </w:rPr>
        <w:lastRenderedPageBreak/>
        <w:t>общедомового счетчика при наличии индивидуального была признана неправомерной.</w:t>
      </w:r>
    </w:p>
    <w:p w:rsidR="00230757" w:rsidRPr="00230757" w:rsidRDefault="00230757" w:rsidP="00230757">
      <w:pPr>
        <w:spacing w:after="0" w:line="240" w:lineRule="auto"/>
        <w:jc w:val="both"/>
        <w:rPr>
          <w:rFonts w:ascii="Times New Roman" w:eastAsia="Calibri" w:hAnsi="Times New Roman" w:cs="Times New Roman"/>
          <w:sz w:val="26"/>
          <w:szCs w:val="26"/>
        </w:rPr>
      </w:pPr>
      <w:r w:rsidRPr="00230757">
        <w:rPr>
          <w:rFonts w:ascii="Times New Roman" w:eastAsia="Calibri" w:hAnsi="Times New Roman" w:cs="Times New Roman"/>
          <w:sz w:val="26"/>
          <w:szCs w:val="26"/>
        </w:rPr>
        <w:t xml:space="preserve">ГАРАНТ.РУ: </w:t>
      </w:r>
      <w:hyperlink r:id="rId22" w:anchor="ixzz5XuUaQkUB" w:history="1">
        <w:r w:rsidRPr="00230757">
          <w:rPr>
            <w:rFonts w:ascii="Times New Roman" w:eastAsia="Calibri" w:hAnsi="Times New Roman" w:cs="Times New Roman"/>
            <w:color w:val="0000FF"/>
            <w:sz w:val="26"/>
            <w:szCs w:val="26"/>
            <w:u w:val="single"/>
          </w:rPr>
          <w:t>http://www.garant.ru/news/1229666/#ixzz5XuUaQkUB</w:t>
        </w:r>
      </w:hyperlink>
    </w:p>
    <w:p w:rsidR="00230757" w:rsidRPr="00230757" w:rsidRDefault="00230757" w:rsidP="00230757">
      <w:pPr>
        <w:spacing w:after="0" w:line="240" w:lineRule="auto"/>
        <w:jc w:val="both"/>
        <w:rPr>
          <w:rFonts w:ascii="Times New Roman" w:eastAsia="Calibri" w:hAnsi="Times New Roman" w:cs="Times New Roman"/>
          <w:sz w:val="26"/>
          <w:szCs w:val="26"/>
        </w:rPr>
      </w:pPr>
    </w:p>
    <w:p w:rsidR="00230757" w:rsidRPr="00230757" w:rsidRDefault="00230757" w:rsidP="00230757">
      <w:pPr>
        <w:spacing w:after="0" w:line="240" w:lineRule="auto"/>
        <w:jc w:val="both"/>
        <w:rPr>
          <w:rFonts w:ascii="Times New Roman" w:eastAsia="Calibri" w:hAnsi="Times New Roman" w:cs="Times New Roman"/>
          <w:b/>
          <w:bCs/>
          <w:color w:val="7030A0"/>
          <w:sz w:val="26"/>
          <w:szCs w:val="26"/>
          <w:u w:val="single"/>
        </w:rPr>
      </w:pPr>
      <w:r w:rsidRPr="00230757">
        <w:rPr>
          <w:rFonts w:ascii="Times New Roman" w:eastAsia="Calibri" w:hAnsi="Times New Roman" w:cs="Times New Roman"/>
          <w:b/>
          <w:bCs/>
          <w:color w:val="7030A0"/>
          <w:sz w:val="26"/>
          <w:szCs w:val="26"/>
          <w:u w:val="single"/>
        </w:rPr>
        <w:t>При отсутствии в ЕГРН сведений о кадастровой стоимости земли налоговая база по земельному налогу принимается равной нулю</w:t>
      </w:r>
    </w:p>
    <w:p w:rsidR="00230757" w:rsidRPr="00230757" w:rsidRDefault="00230757" w:rsidP="00230757">
      <w:pPr>
        <w:spacing w:after="0" w:line="240" w:lineRule="auto"/>
        <w:jc w:val="both"/>
        <w:rPr>
          <w:rFonts w:ascii="Times New Roman" w:eastAsia="Calibri" w:hAnsi="Times New Roman" w:cs="Times New Roman"/>
          <w:sz w:val="26"/>
          <w:szCs w:val="26"/>
        </w:rPr>
      </w:pPr>
      <w:r w:rsidRPr="00230757">
        <w:rPr>
          <w:rFonts w:ascii="Times New Roman" w:eastAsia="Calibri" w:hAnsi="Times New Roman" w:cs="Times New Roman"/>
          <w:sz w:val="26"/>
          <w:szCs w:val="26"/>
        </w:rPr>
        <w:t>21 ноября 2018</w:t>
      </w:r>
    </w:p>
    <w:p w:rsidR="00230757" w:rsidRPr="00230757" w:rsidRDefault="00230757" w:rsidP="00230757">
      <w:pPr>
        <w:spacing w:after="0" w:line="240" w:lineRule="auto"/>
        <w:jc w:val="both"/>
        <w:rPr>
          <w:rFonts w:ascii="Times New Roman" w:eastAsia="Calibri" w:hAnsi="Times New Roman" w:cs="Times New Roman"/>
          <w:sz w:val="26"/>
          <w:szCs w:val="26"/>
        </w:rPr>
      </w:pPr>
      <w:r w:rsidRPr="00230757">
        <w:rPr>
          <w:rFonts w:ascii="Times New Roman" w:eastAsia="Calibri" w:hAnsi="Times New Roman" w:cs="Times New Roman"/>
          <w:sz w:val="26"/>
          <w:szCs w:val="26"/>
        </w:rPr>
        <w:t>Налогоплательщик должен представить декларацию по земельному налогу с указанием нулевой налоговой базы, если сведения о кадастровой стоимости отсутствуют в ЕГРН. По мнению налоговиков, такая декларация должна подаваться до момента установления кадастровой стоимости земельного участка. Но за исключением территории Республики Крым и города федерального значения Севастополя (п. 8 ст. 391 Налогового кодекса). Такие разъяснения содержатся в письме ФНС России от 17 октября 2018 г. № БС-4-21/20285.</w:t>
      </w:r>
    </w:p>
    <w:p w:rsidR="00230757" w:rsidRPr="00230757" w:rsidRDefault="00230757" w:rsidP="00230757">
      <w:pPr>
        <w:spacing w:after="0" w:line="240" w:lineRule="auto"/>
        <w:jc w:val="both"/>
        <w:rPr>
          <w:rFonts w:ascii="Times New Roman" w:eastAsia="Calibri" w:hAnsi="Times New Roman" w:cs="Times New Roman"/>
          <w:sz w:val="26"/>
          <w:szCs w:val="26"/>
        </w:rPr>
      </w:pPr>
      <w:r w:rsidRPr="00230757">
        <w:rPr>
          <w:rFonts w:ascii="Times New Roman" w:eastAsia="Calibri" w:hAnsi="Times New Roman" w:cs="Times New Roman"/>
          <w:sz w:val="26"/>
          <w:szCs w:val="26"/>
        </w:rPr>
        <w:t>Земельный налог рассчитывается исходя из налоговой базы земельного участка, которая определяется как его кадастровая стоимость по состоянию на 1 января года, являющегося налоговым периодом (ст. 390, п. 1 ст. 391 НК РФ). Налоговики указали, что при отсутствии в ЕГРН сведений о кадастровой стоимости земельного участка отсутствует и налоговая база для исчисления налога.</w:t>
      </w:r>
    </w:p>
    <w:p w:rsidR="00230757" w:rsidRPr="00230757" w:rsidRDefault="00230757" w:rsidP="00230757">
      <w:pPr>
        <w:spacing w:after="0" w:line="240" w:lineRule="auto"/>
        <w:jc w:val="both"/>
        <w:rPr>
          <w:rFonts w:ascii="Times New Roman" w:eastAsia="Calibri" w:hAnsi="Times New Roman" w:cs="Times New Roman"/>
          <w:sz w:val="26"/>
          <w:szCs w:val="26"/>
        </w:rPr>
      </w:pPr>
      <w:r w:rsidRPr="00230757">
        <w:rPr>
          <w:rFonts w:ascii="Times New Roman" w:eastAsia="Calibri" w:hAnsi="Times New Roman" w:cs="Times New Roman"/>
          <w:sz w:val="26"/>
          <w:szCs w:val="26"/>
        </w:rPr>
        <w:t>ФНС России обновила контрольные соотношения показателей формы налоговой декларации по земельному налогу.</w:t>
      </w:r>
    </w:p>
    <w:p w:rsidR="00230757" w:rsidRPr="00230757" w:rsidRDefault="00230757" w:rsidP="00230757">
      <w:pPr>
        <w:spacing w:after="0" w:line="240" w:lineRule="auto"/>
        <w:jc w:val="both"/>
        <w:rPr>
          <w:rFonts w:ascii="Times New Roman" w:eastAsia="Calibri" w:hAnsi="Times New Roman" w:cs="Times New Roman"/>
          <w:sz w:val="26"/>
          <w:szCs w:val="26"/>
        </w:rPr>
      </w:pPr>
      <w:r w:rsidRPr="00230757">
        <w:rPr>
          <w:rFonts w:ascii="Times New Roman" w:eastAsia="Calibri" w:hAnsi="Times New Roman" w:cs="Times New Roman"/>
          <w:sz w:val="26"/>
          <w:szCs w:val="26"/>
        </w:rPr>
        <w:t xml:space="preserve">ГАРАНТ.РУ: </w:t>
      </w:r>
      <w:hyperlink r:id="rId23" w:anchor="ixzz5XuVC3uLM" w:history="1">
        <w:r w:rsidRPr="00230757">
          <w:rPr>
            <w:rFonts w:ascii="Times New Roman" w:eastAsia="Calibri" w:hAnsi="Times New Roman" w:cs="Times New Roman"/>
            <w:color w:val="0000FF"/>
            <w:sz w:val="26"/>
            <w:szCs w:val="26"/>
            <w:u w:val="single"/>
          </w:rPr>
          <w:t>http://www.garant.ru/news/1229764/#ixzz5XuVC3uLM</w:t>
        </w:r>
      </w:hyperlink>
    </w:p>
    <w:p w:rsidR="00230757" w:rsidRPr="00230757" w:rsidRDefault="00230757" w:rsidP="00230757">
      <w:pPr>
        <w:spacing w:after="0" w:line="240" w:lineRule="auto"/>
        <w:jc w:val="both"/>
        <w:rPr>
          <w:rFonts w:ascii="Calibri" w:eastAsia="Calibri" w:hAnsi="Calibri" w:cs="Calibri"/>
        </w:rPr>
      </w:pPr>
    </w:p>
    <w:p w:rsidR="00230757" w:rsidRPr="00230757" w:rsidRDefault="00230757" w:rsidP="00230757">
      <w:pPr>
        <w:spacing w:after="0" w:line="240" w:lineRule="auto"/>
        <w:jc w:val="both"/>
        <w:rPr>
          <w:rFonts w:ascii="Times New Roman" w:eastAsia="Calibri" w:hAnsi="Times New Roman" w:cs="Times New Roman"/>
          <w:b/>
          <w:bCs/>
          <w:color w:val="7030A0"/>
          <w:sz w:val="26"/>
          <w:szCs w:val="26"/>
          <w:u w:val="single"/>
        </w:rPr>
      </w:pPr>
      <w:r w:rsidRPr="00230757">
        <w:rPr>
          <w:rFonts w:ascii="Times New Roman" w:eastAsia="Calibri" w:hAnsi="Times New Roman" w:cs="Times New Roman"/>
          <w:b/>
          <w:bCs/>
          <w:color w:val="7030A0"/>
          <w:sz w:val="26"/>
          <w:szCs w:val="26"/>
          <w:u w:val="single"/>
        </w:rPr>
        <w:t>При Президенте РФ создан специальный совет по реализации государственной политики в сфере защиты семьи и детей</w:t>
      </w:r>
    </w:p>
    <w:p w:rsidR="00230757" w:rsidRPr="00230757" w:rsidRDefault="00230757" w:rsidP="00230757">
      <w:pPr>
        <w:spacing w:after="0" w:line="240" w:lineRule="auto"/>
        <w:jc w:val="both"/>
        <w:rPr>
          <w:rFonts w:ascii="Times New Roman" w:eastAsia="Calibri" w:hAnsi="Times New Roman" w:cs="Times New Roman"/>
          <w:sz w:val="26"/>
          <w:szCs w:val="26"/>
        </w:rPr>
      </w:pPr>
      <w:r w:rsidRPr="00230757">
        <w:rPr>
          <w:rFonts w:ascii="Times New Roman" w:eastAsia="Calibri" w:hAnsi="Times New Roman" w:cs="Times New Roman"/>
          <w:sz w:val="26"/>
          <w:szCs w:val="26"/>
        </w:rPr>
        <w:t>20 ноября 2018</w:t>
      </w:r>
    </w:p>
    <w:p w:rsidR="00230757" w:rsidRPr="00230757" w:rsidRDefault="00230757" w:rsidP="00230757">
      <w:pPr>
        <w:spacing w:after="0" w:line="240" w:lineRule="auto"/>
        <w:jc w:val="both"/>
        <w:rPr>
          <w:rFonts w:ascii="Times New Roman" w:eastAsia="Calibri" w:hAnsi="Times New Roman" w:cs="Times New Roman"/>
          <w:sz w:val="26"/>
          <w:szCs w:val="26"/>
        </w:rPr>
      </w:pPr>
      <w:r w:rsidRPr="00230757">
        <w:rPr>
          <w:rFonts w:ascii="Times New Roman" w:eastAsia="Calibri" w:hAnsi="Times New Roman" w:cs="Times New Roman"/>
          <w:sz w:val="26"/>
          <w:szCs w:val="26"/>
        </w:rPr>
        <w:t>Президент РФ Владимир Путин подписал указ о создании соответствующего совета, который будет в числе прочего заниматься общественным контролем за выполнением планов мероприятий, проводимых в рамках Десятилетия детства, а также готовить предложения Президенту РФ по совершенствованию государственной политики в сфере защиты семьи и детей (Указ Президента РФ от 19 ноября 2018 г. № 662 "О Совете при Президенте Российской Федерации по реализации государственной политики в сфере защиты семьи и детей"). В числе его задач – обсуждение практики реализации государственной политики в сфере защиты семьи и детей, а также координация деятельности федеральных, региональных и местных органов власти, у которых Совет сможет запрашивать и получать необходимые материалы. Запросить их он будет вправе и у общественных объединений, научных и других организаций, а также от должностных лиц.</w:t>
      </w:r>
    </w:p>
    <w:p w:rsidR="00230757" w:rsidRPr="00230757" w:rsidRDefault="00230757" w:rsidP="00230757">
      <w:pPr>
        <w:spacing w:after="0" w:line="240" w:lineRule="auto"/>
        <w:jc w:val="both"/>
        <w:rPr>
          <w:rFonts w:ascii="Times New Roman" w:eastAsia="Calibri" w:hAnsi="Times New Roman" w:cs="Times New Roman"/>
          <w:sz w:val="26"/>
          <w:szCs w:val="26"/>
        </w:rPr>
      </w:pPr>
      <w:r w:rsidRPr="00230757">
        <w:rPr>
          <w:rFonts w:ascii="Times New Roman" w:eastAsia="Calibri" w:hAnsi="Times New Roman" w:cs="Times New Roman"/>
          <w:sz w:val="26"/>
          <w:szCs w:val="26"/>
        </w:rPr>
        <w:t>Согласно документу заседания Совета станут проводиться не реже двух раз в год, а для реализации его решений будет возможно издание указов, распоряжений а также поручений Президента РФ. Ожидается, что председателем Совета будет председатель Совета Федерации Валентина Матвиенко, а ее заместителем станет заместитель Председателя Правительства РФ Татьяна Голикова. Кроме того, в его состав вошли:</w:t>
      </w:r>
    </w:p>
    <w:p w:rsidR="00230757" w:rsidRPr="00230757" w:rsidRDefault="00230757" w:rsidP="00230757">
      <w:pPr>
        <w:spacing w:after="0" w:line="240" w:lineRule="auto"/>
        <w:jc w:val="both"/>
        <w:rPr>
          <w:rFonts w:ascii="Times New Roman" w:eastAsia="Calibri" w:hAnsi="Times New Roman" w:cs="Times New Roman"/>
          <w:sz w:val="26"/>
          <w:szCs w:val="26"/>
        </w:rPr>
      </w:pPr>
      <w:r w:rsidRPr="00230757">
        <w:rPr>
          <w:rFonts w:ascii="Times New Roman" w:eastAsia="Calibri" w:hAnsi="Times New Roman" w:cs="Times New Roman"/>
          <w:sz w:val="26"/>
          <w:szCs w:val="26"/>
        </w:rPr>
        <w:t>руководитель Рособрнадзора Сергей Кравцов;</w:t>
      </w:r>
    </w:p>
    <w:p w:rsidR="00230757" w:rsidRPr="00230757" w:rsidRDefault="00230757" w:rsidP="00230757">
      <w:pPr>
        <w:spacing w:after="0" w:line="240" w:lineRule="auto"/>
        <w:jc w:val="both"/>
        <w:rPr>
          <w:rFonts w:ascii="Times New Roman" w:eastAsia="Calibri" w:hAnsi="Times New Roman" w:cs="Times New Roman"/>
          <w:sz w:val="26"/>
          <w:szCs w:val="26"/>
        </w:rPr>
      </w:pPr>
      <w:r w:rsidRPr="00230757">
        <w:rPr>
          <w:rFonts w:ascii="Times New Roman" w:eastAsia="Calibri" w:hAnsi="Times New Roman" w:cs="Times New Roman"/>
          <w:sz w:val="26"/>
          <w:szCs w:val="26"/>
        </w:rPr>
        <w:t>уполномоченный при Президенте РФ по правам ребенка Анна Кузнецова;</w:t>
      </w:r>
    </w:p>
    <w:p w:rsidR="00230757" w:rsidRPr="00230757" w:rsidRDefault="00230757" w:rsidP="00230757">
      <w:pPr>
        <w:spacing w:after="0" w:line="240" w:lineRule="auto"/>
        <w:jc w:val="both"/>
        <w:rPr>
          <w:rFonts w:ascii="Times New Roman" w:eastAsia="Calibri" w:hAnsi="Times New Roman" w:cs="Times New Roman"/>
          <w:sz w:val="26"/>
          <w:szCs w:val="26"/>
        </w:rPr>
      </w:pPr>
      <w:r w:rsidRPr="00230757">
        <w:rPr>
          <w:rFonts w:ascii="Times New Roman" w:eastAsia="Calibri" w:hAnsi="Times New Roman" w:cs="Times New Roman"/>
          <w:sz w:val="26"/>
          <w:szCs w:val="26"/>
        </w:rPr>
        <w:t>руководитель Роспотребнадзора Анна Попова и другие должностные лица.</w:t>
      </w:r>
    </w:p>
    <w:p w:rsidR="00230757" w:rsidRPr="00230757" w:rsidRDefault="00230757" w:rsidP="00230757">
      <w:pPr>
        <w:spacing w:after="0" w:line="240" w:lineRule="auto"/>
        <w:jc w:val="both"/>
        <w:rPr>
          <w:rFonts w:ascii="Times New Roman" w:eastAsia="Calibri" w:hAnsi="Times New Roman" w:cs="Times New Roman"/>
          <w:sz w:val="26"/>
          <w:szCs w:val="26"/>
        </w:rPr>
      </w:pPr>
      <w:r w:rsidRPr="00230757">
        <w:rPr>
          <w:rFonts w:ascii="Times New Roman" w:eastAsia="Calibri" w:hAnsi="Times New Roman" w:cs="Times New Roman"/>
          <w:sz w:val="26"/>
          <w:szCs w:val="26"/>
        </w:rPr>
        <w:lastRenderedPageBreak/>
        <w:t>Десятилетие детства в России было объявлено 29 мая прошлого года в соответствии с указом Президента РФ.</w:t>
      </w:r>
    </w:p>
    <w:p w:rsidR="00230757" w:rsidRPr="00230757" w:rsidRDefault="00230757" w:rsidP="00230757">
      <w:pPr>
        <w:spacing w:after="0" w:line="240" w:lineRule="auto"/>
        <w:jc w:val="both"/>
        <w:rPr>
          <w:rFonts w:ascii="Times New Roman" w:eastAsia="Calibri" w:hAnsi="Times New Roman" w:cs="Times New Roman"/>
          <w:sz w:val="26"/>
          <w:szCs w:val="26"/>
        </w:rPr>
      </w:pPr>
      <w:r w:rsidRPr="00230757">
        <w:rPr>
          <w:rFonts w:ascii="Times New Roman" w:eastAsia="Calibri" w:hAnsi="Times New Roman" w:cs="Times New Roman"/>
          <w:sz w:val="26"/>
          <w:szCs w:val="26"/>
        </w:rPr>
        <w:t xml:space="preserve">ГАРАНТ.РУ: </w:t>
      </w:r>
      <w:hyperlink r:id="rId24" w:anchor="ixzz5XwF2oQ9W" w:history="1">
        <w:r w:rsidRPr="00230757">
          <w:rPr>
            <w:rFonts w:ascii="Times New Roman" w:eastAsia="Calibri" w:hAnsi="Times New Roman" w:cs="Times New Roman"/>
            <w:color w:val="0000FF"/>
            <w:sz w:val="26"/>
            <w:szCs w:val="26"/>
            <w:u w:val="single"/>
          </w:rPr>
          <w:t>http://www.garant.ru/news/1229491/#ixzz5XwF2oQ9W</w:t>
        </w:r>
      </w:hyperlink>
    </w:p>
    <w:p w:rsidR="00230757" w:rsidRPr="00230757" w:rsidRDefault="00230757" w:rsidP="00230757">
      <w:pPr>
        <w:spacing w:after="0" w:line="240" w:lineRule="auto"/>
        <w:jc w:val="both"/>
        <w:rPr>
          <w:rFonts w:ascii="Times New Roman" w:eastAsia="Calibri" w:hAnsi="Times New Roman" w:cs="Times New Roman"/>
          <w:sz w:val="26"/>
          <w:szCs w:val="26"/>
        </w:rPr>
      </w:pPr>
    </w:p>
    <w:p w:rsidR="00230757" w:rsidRPr="00230757" w:rsidRDefault="00230757" w:rsidP="00230757">
      <w:pPr>
        <w:spacing w:after="0" w:line="240" w:lineRule="auto"/>
        <w:jc w:val="both"/>
        <w:rPr>
          <w:rFonts w:ascii="Times New Roman" w:eastAsia="Calibri" w:hAnsi="Times New Roman" w:cs="Times New Roman"/>
          <w:b/>
          <w:bCs/>
          <w:color w:val="7030A0"/>
          <w:sz w:val="26"/>
          <w:szCs w:val="26"/>
          <w:u w:val="single"/>
        </w:rPr>
      </w:pPr>
      <w:r w:rsidRPr="00230757">
        <w:rPr>
          <w:rFonts w:ascii="Times New Roman" w:eastAsia="Calibri" w:hAnsi="Times New Roman" w:cs="Times New Roman"/>
          <w:b/>
          <w:bCs/>
          <w:color w:val="7030A0"/>
          <w:sz w:val="26"/>
          <w:szCs w:val="26"/>
          <w:u w:val="single"/>
        </w:rPr>
        <w:t>Утверждены индексы изменения размера вносимой гражданами платы за коммунальные услуги на 2019 год</w:t>
      </w:r>
    </w:p>
    <w:p w:rsidR="00230757" w:rsidRPr="00230757" w:rsidRDefault="00230757" w:rsidP="00230757">
      <w:pPr>
        <w:spacing w:after="0" w:line="240" w:lineRule="auto"/>
        <w:jc w:val="both"/>
        <w:rPr>
          <w:rFonts w:ascii="Times New Roman" w:eastAsia="Calibri" w:hAnsi="Times New Roman" w:cs="Times New Roman"/>
          <w:sz w:val="26"/>
          <w:szCs w:val="26"/>
        </w:rPr>
      </w:pPr>
      <w:r w:rsidRPr="00230757">
        <w:rPr>
          <w:rFonts w:ascii="Times New Roman" w:eastAsia="Calibri" w:hAnsi="Times New Roman" w:cs="Times New Roman"/>
          <w:sz w:val="26"/>
          <w:szCs w:val="26"/>
        </w:rPr>
        <w:t>20 ноября 2018</w:t>
      </w:r>
    </w:p>
    <w:p w:rsidR="00230757" w:rsidRPr="00230757" w:rsidRDefault="00230757" w:rsidP="00230757">
      <w:pPr>
        <w:spacing w:after="0" w:line="240" w:lineRule="auto"/>
        <w:jc w:val="both"/>
        <w:rPr>
          <w:rFonts w:ascii="Times New Roman" w:eastAsia="Calibri" w:hAnsi="Times New Roman" w:cs="Times New Roman"/>
          <w:sz w:val="26"/>
          <w:szCs w:val="26"/>
        </w:rPr>
      </w:pPr>
      <w:r w:rsidRPr="00230757">
        <w:rPr>
          <w:rFonts w:ascii="Times New Roman" w:eastAsia="Calibri" w:hAnsi="Times New Roman" w:cs="Times New Roman"/>
          <w:sz w:val="26"/>
          <w:szCs w:val="26"/>
        </w:rPr>
        <w:t>Установлены индексы изменения размера вносимой гражданами платы за коммунальные услуги в среднем по субъектам РФ и предельно допустимые отклонения по отдельным муниципальным образованиям от величины указанных индексов на 2019-2023 годы (распоряжение Правительства РФ от 15 ноября 2018 г. № 2490-р).</w:t>
      </w:r>
    </w:p>
    <w:p w:rsidR="00230757" w:rsidRPr="00230757" w:rsidRDefault="00230757" w:rsidP="00230757">
      <w:pPr>
        <w:spacing w:after="0" w:line="240" w:lineRule="auto"/>
        <w:jc w:val="both"/>
        <w:rPr>
          <w:rFonts w:ascii="Times New Roman" w:eastAsia="Calibri" w:hAnsi="Times New Roman" w:cs="Times New Roman"/>
          <w:sz w:val="26"/>
          <w:szCs w:val="26"/>
        </w:rPr>
      </w:pPr>
      <w:r w:rsidRPr="00230757">
        <w:rPr>
          <w:rFonts w:ascii="Times New Roman" w:eastAsia="Calibri" w:hAnsi="Times New Roman" w:cs="Times New Roman"/>
          <w:sz w:val="26"/>
          <w:szCs w:val="26"/>
        </w:rPr>
        <w:t>На основании этих индексов до 15 декабря 2018 года руководители субъектов РФ должны будут утвердить предельные (максимальные) индексы изменения размера вносимой гражданами платы за коммунальные услуги в муниципальных образованиях1 (постановление Правительства РФ от 12 ноября 2018 г. № 1347 "Об особенностях индексации платы граждан за коммунальные услуги в 2019 году").</w:t>
      </w:r>
    </w:p>
    <w:p w:rsidR="00230757" w:rsidRPr="00230757" w:rsidRDefault="00230757" w:rsidP="00230757">
      <w:pPr>
        <w:spacing w:after="0" w:line="240" w:lineRule="auto"/>
        <w:jc w:val="both"/>
        <w:rPr>
          <w:rFonts w:ascii="Times New Roman" w:eastAsia="Calibri" w:hAnsi="Times New Roman" w:cs="Times New Roman"/>
          <w:sz w:val="26"/>
          <w:szCs w:val="26"/>
        </w:rPr>
      </w:pPr>
      <w:r w:rsidRPr="00230757">
        <w:rPr>
          <w:rFonts w:ascii="Times New Roman" w:eastAsia="Calibri" w:hAnsi="Times New Roman" w:cs="Times New Roman"/>
          <w:sz w:val="26"/>
          <w:szCs w:val="26"/>
        </w:rPr>
        <w:t>В свою очередь не допускается повышение размера вносимой гражданами платы за коммунальные услуги выше предельных (максимальных) индексов (ст. 157.1 Жилищного кодекса).</w:t>
      </w:r>
    </w:p>
    <w:p w:rsidR="00230757" w:rsidRPr="00230757" w:rsidRDefault="00230757" w:rsidP="00230757">
      <w:pPr>
        <w:spacing w:after="0" w:line="240" w:lineRule="auto"/>
        <w:jc w:val="both"/>
        <w:rPr>
          <w:rFonts w:ascii="Times New Roman" w:eastAsia="Calibri" w:hAnsi="Times New Roman" w:cs="Times New Roman"/>
          <w:sz w:val="26"/>
          <w:szCs w:val="26"/>
        </w:rPr>
      </w:pPr>
      <w:r w:rsidRPr="00230757">
        <w:rPr>
          <w:rFonts w:ascii="Times New Roman" w:eastAsia="Calibri" w:hAnsi="Times New Roman" w:cs="Times New Roman"/>
          <w:sz w:val="26"/>
          <w:szCs w:val="26"/>
        </w:rPr>
        <w:t>В 2019 году плату за коммунальные услуги планируется проиндексировать дважды: с 1 января и с 1 июля.</w:t>
      </w:r>
    </w:p>
    <w:p w:rsidR="00230757" w:rsidRPr="00230757" w:rsidRDefault="00230757" w:rsidP="00230757">
      <w:pPr>
        <w:spacing w:after="0" w:line="240" w:lineRule="auto"/>
        <w:jc w:val="both"/>
        <w:rPr>
          <w:rFonts w:ascii="Times New Roman" w:eastAsia="Calibri" w:hAnsi="Times New Roman" w:cs="Times New Roman"/>
          <w:sz w:val="26"/>
          <w:szCs w:val="26"/>
        </w:rPr>
      </w:pPr>
      <w:r w:rsidRPr="00230757">
        <w:rPr>
          <w:rFonts w:ascii="Times New Roman" w:eastAsia="Calibri" w:hAnsi="Times New Roman" w:cs="Times New Roman"/>
          <w:sz w:val="26"/>
          <w:szCs w:val="26"/>
        </w:rPr>
        <w:t>В первом полугодии будущего года для всех регионов индекс изменения размера платы будет одинаковым – 1,7%.</w:t>
      </w:r>
    </w:p>
    <w:p w:rsidR="00230757" w:rsidRPr="00230757" w:rsidRDefault="00230757" w:rsidP="00230757">
      <w:pPr>
        <w:spacing w:after="0" w:line="240" w:lineRule="auto"/>
        <w:jc w:val="both"/>
        <w:rPr>
          <w:rFonts w:ascii="Times New Roman" w:eastAsia="Calibri" w:hAnsi="Times New Roman" w:cs="Times New Roman"/>
          <w:sz w:val="26"/>
          <w:szCs w:val="26"/>
        </w:rPr>
      </w:pPr>
      <w:r w:rsidRPr="00230757">
        <w:rPr>
          <w:rFonts w:ascii="Times New Roman" w:eastAsia="Calibri" w:hAnsi="Times New Roman" w:cs="Times New Roman"/>
          <w:sz w:val="26"/>
          <w:szCs w:val="26"/>
        </w:rPr>
        <w:t xml:space="preserve">Во втором полугодии 2019 года значение индексов для субъектов РФ будет различаться и составит от 2 до 4% в зависимости от конкретного региона. </w:t>
      </w:r>
    </w:p>
    <w:p w:rsidR="00230757" w:rsidRPr="00230757" w:rsidRDefault="00230757" w:rsidP="00230757">
      <w:pPr>
        <w:spacing w:after="0" w:line="240" w:lineRule="auto"/>
        <w:jc w:val="both"/>
        <w:rPr>
          <w:rFonts w:ascii="Times New Roman" w:eastAsia="Calibri" w:hAnsi="Times New Roman" w:cs="Times New Roman"/>
          <w:sz w:val="26"/>
          <w:szCs w:val="26"/>
        </w:rPr>
      </w:pPr>
      <w:r w:rsidRPr="00230757">
        <w:rPr>
          <w:rFonts w:ascii="Times New Roman" w:eastAsia="Calibri" w:hAnsi="Times New Roman" w:cs="Times New Roman"/>
          <w:sz w:val="26"/>
          <w:szCs w:val="26"/>
        </w:rPr>
        <w:t>Ранее индексацию размера вносимой гражданами платы за коммунальные услуги проводили однократно – с 1 июля. Необходимость проведения индексации в два этапа (с 1 января и с 1 июля) объяснялась предстоящим увеличением с 1 января 2019 года основной ставки НДС с 18 до 20% (Федеральный закон от 3 августа 2018 г. № 303-ФЗ "О внесении изменений в отдельные законодательные акты Российской Федерации о налогах и сборах"). Как обещало Правительство РФ, в сумме индексы, установленные на 1 января 2019 года и на 1 июля 2019 год, не превысят обычный уровень индексации (</w:t>
      </w:r>
      <w:hyperlink r:id="rId25" w:history="1">
        <w:r w:rsidRPr="00230757">
          <w:rPr>
            <w:rFonts w:ascii="Times New Roman" w:eastAsia="Calibri" w:hAnsi="Times New Roman" w:cs="Times New Roman"/>
            <w:color w:val="0000FF"/>
            <w:sz w:val="26"/>
            <w:szCs w:val="26"/>
            <w:u w:val="single"/>
          </w:rPr>
          <w:t>http://government.ru/docs/34696/</w:t>
        </w:r>
      </w:hyperlink>
      <w:r w:rsidRPr="00230757">
        <w:rPr>
          <w:rFonts w:ascii="Times New Roman" w:eastAsia="Calibri" w:hAnsi="Times New Roman" w:cs="Times New Roman"/>
          <w:sz w:val="26"/>
          <w:szCs w:val="26"/>
        </w:rPr>
        <w:t>).</w:t>
      </w:r>
    </w:p>
    <w:p w:rsidR="00230757" w:rsidRPr="00230757" w:rsidRDefault="00230757" w:rsidP="00230757">
      <w:pPr>
        <w:spacing w:after="0" w:line="240" w:lineRule="auto"/>
        <w:jc w:val="both"/>
        <w:rPr>
          <w:rFonts w:ascii="Times New Roman" w:eastAsia="Calibri" w:hAnsi="Times New Roman" w:cs="Times New Roman"/>
          <w:sz w:val="26"/>
          <w:szCs w:val="26"/>
        </w:rPr>
      </w:pPr>
      <w:r w:rsidRPr="00230757">
        <w:rPr>
          <w:rFonts w:ascii="Times New Roman" w:eastAsia="Calibri" w:hAnsi="Times New Roman" w:cs="Times New Roman"/>
          <w:sz w:val="26"/>
          <w:szCs w:val="26"/>
        </w:rPr>
        <w:t xml:space="preserve">ГАРАНТ.РУ: </w:t>
      </w:r>
      <w:hyperlink r:id="rId26" w:anchor="ixzz5XuTpb8Oc" w:history="1">
        <w:r w:rsidRPr="00230757">
          <w:rPr>
            <w:rFonts w:ascii="Times New Roman" w:eastAsia="Calibri" w:hAnsi="Times New Roman" w:cs="Times New Roman"/>
            <w:color w:val="0000FF"/>
            <w:sz w:val="26"/>
            <w:szCs w:val="26"/>
            <w:u w:val="single"/>
          </w:rPr>
          <w:t>http://www.garant.ru/news/1229614/#ixzz5XuTpb8Oc</w:t>
        </w:r>
      </w:hyperlink>
    </w:p>
    <w:p w:rsidR="00230757" w:rsidRPr="00230757" w:rsidRDefault="00230757" w:rsidP="00230757">
      <w:pPr>
        <w:spacing w:after="0" w:line="240" w:lineRule="auto"/>
        <w:jc w:val="both"/>
        <w:rPr>
          <w:rFonts w:ascii="Calibri" w:eastAsia="Calibri" w:hAnsi="Calibri" w:cs="Calibri"/>
          <w:b/>
          <w:bCs/>
          <w:color w:val="7030A0"/>
          <w:u w:val="single"/>
        </w:rPr>
      </w:pPr>
    </w:p>
    <w:p w:rsidR="00230757" w:rsidRPr="00230757" w:rsidRDefault="00230757" w:rsidP="00230757">
      <w:pPr>
        <w:spacing w:after="0" w:line="240" w:lineRule="auto"/>
        <w:jc w:val="both"/>
        <w:rPr>
          <w:rFonts w:ascii="Times New Roman" w:eastAsia="Calibri" w:hAnsi="Times New Roman" w:cs="Times New Roman"/>
          <w:b/>
          <w:bCs/>
          <w:color w:val="7030A0"/>
          <w:sz w:val="26"/>
          <w:szCs w:val="26"/>
          <w:u w:val="single"/>
        </w:rPr>
      </w:pPr>
      <w:r w:rsidRPr="00230757">
        <w:rPr>
          <w:rFonts w:ascii="Times New Roman" w:eastAsia="Calibri" w:hAnsi="Times New Roman" w:cs="Times New Roman"/>
          <w:b/>
          <w:bCs/>
          <w:color w:val="7030A0"/>
          <w:sz w:val="26"/>
          <w:szCs w:val="26"/>
          <w:u w:val="single"/>
        </w:rPr>
        <w:t>Правила регистрации безработных и граждан для поиска подходящей работы планируют скорректировать</w:t>
      </w:r>
    </w:p>
    <w:p w:rsidR="00230757" w:rsidRPr="00230757" w:rsidRDefault="00230757" w:rsidP="00230757">
      <w:pPr>
        <w:spacing w:after="0" w:line="240" w:lineRule="auto"/>
        <w:jc w:val="both"/>
        <w:rPr>
          <w:rFonts w:ascii="Times New Roman" w:eastAsia="Calibri" w:hAnsi="Times New Roman" w:cs="Times New Roman"/>
          <w:sz w:val="26"/>
          <w:szCs w:val="26"/>
        </w:rPr>
      </w:pPr>
      <w:r w:rsidRPr="00230757">
        <w:rPr>
          <w:rFonts w:ascii="Times New Roman" w:eastAsia="Calibri" w:hAnsi="Times New Roman" w:cs="Times New Roman"/>
          <w:sz w:val="26"/>
          <w:szCs w:val="26"/>
        </w:rPr>
        <w:t>20 ноября 2018</w:t>
      </w:r>
    </w:p>
    <w:p w:rsidR="00230757" w:rsidRPr="00230757" w:rsidRDefault="00230757" w:rsidP="00230757">
      <w:pPr>
        <w:spacing w:after="0" w:line="240" w:lineRule="auto"/>
        <w:jc w:val="both"/>
        <w:rPr>
          <w:rFonts w:ascii="Times New Roman" w:eastAsia="Calibri" w:hAnsi="Times New Roman" w:cs="Times New Roman"/>
          <w:sz w:val="26"/>
          <w:szCs w:val="26"/>
        </w:rPr>
      </w:pPr>
      <w:r w:rsidRPr="00230757">
        <w:rPr>
          <w:rFonts w:ascii="Times New Roman" w:eastAsia="Calibri" w:hAnsi="Times New Roman" w:cs="Times New Roman"/>
          <w:sz w:val="26"/>
          <w:szCs w:val="26"/>
        </w:rPr>
        <w:t>Не исключено, что при постановке на регистрационный учет в качестве одного из документов граждане смогут предъявить справку о среднем заработке за последние три месяца по последнему месту не только работы, но и службы. Такое уточнение Минтруд России предлагает внести в подп. "в" п. 4 Правил регистрации граждан в целях поиска подходящей работы и в подп. "г" п. 4 Правил регистрации безработных граждан.</w:t>
      </w:r>
    </w:p>
    <w:p w:rsidR="00230757" w:rsidRPr="00230757" w:rsidRDefault="00230757" w:rsidP="00230757">
      <w:pPr>
        <w:spacing w:after="0" w:line="240" w:lineRule="auto"/>
        <w:jc w:val="both"/>
        <w:rPr>
          <w:rFonts w:ascii="Times New Roman" w:eastAsia="Calibri" w:hAnsi="Times New Roman" w:cs="Times New Roman"/>
          <w:sz w:val="26"/>
          <w:szCs w:val="26"/>
        </w:rPr>
      </w:pPr>
      <w:r w:rsidRPr="00230757">
        <w:rPr>
          <w:rFonts w:ascii="Times New Roman" w:eastAsia="Calibri" w:hAnsi="Times New Roman" w:cs="Times New Roman"/>
          <w:sz w:val="26"/>
          <w:szCs w:val="26"/>
        </w:rPr>
        <w:t xml:space="preserve">Аналогичные корректировки планируется внести и в п. 3, 6, подп "д" п. 10 Требований к подбору подходящей работы (далее – Требования). Подбор подходящей работы предлагается осуществлять с учетом профессии </w:t>
      </w:r>
      <w:r w:rsidRPr="00230757">
        <w:rPr>
          <w:rFonts w:ascii="Times New Roman" w:eastAsia="Calibri" w:hAnsi="Times New Roman" w:cs="Times New Roman"/>
          <w:sz w:val="26"/>
          <w:szCs w:val="26"/>
        </w:rPr>
        <w:lastRenderedPageBreak/>
        <w:t>(специальности), должности, вида деятельности, уровня образования и квалификации, опыта и навыков работы, размера среднего заработка, исчисленного за последние три месяца по последнему месту не только работы гражданина, но и службы. А оплачиваемую работу предполагается считать подходящей для зарегистрированных граждан и безработных граждан, отказавшихся повысить (восстановить) квалификацию по имеющейся профессии (специальности), получить смежную профессию или пройти профессиональное обучение или получить дополнительное профессиональное образование после окончания не первого, а установленного периода выплаты пособия по безработице. К этой работе также относится деятельность временного характера и общественные работы, отвечающие требованиям трудового законодательства и иных НПА. Ее планируется считать подходящей для граждан, состоящих на учете в службе занятости более 12 месяцев, а не 18, как в настоящий момент (подп. "е" п. 9 Требований).</w:t>
      </w:r>
    </w:p>
    <w:p w:rsidR="00230757" w:rsidRPr="00230757" w:rsidRDefault="00230757" w:rsidP="00230757">
      <w:pPr>
        <w:spacing w:after="0" w:line="240" w:lineRule="auto"/>
        <w:jc w:val="both"/>
        <w:rPr>
          <w:rFonts w:ascii="Times New Roman" w:eastAsia="Calibri" w:hAnsi="Times New Roman" w:cs="Times New Roman"/>
          <w:sz w:val="26"/>
          <w:szCs w:val="26"/>
        </w:rPr>
      </w:pPr>
      <w:r w:rsidRPr="00230757">
        <w:rPr>
          <w:rFonts w:ascii="Times New Roman" w:eastAsia="Calibri" w:hAnsi="Times New Roman" w:cs="Times New Roman"/>
          <w:sz w:val="26"/>
          <w:szCs w:val="26"/>
        </w:rPr>
        <w:t>Предлагаемые изменения объясняются принятием Федерального закона от 3 октября 2018 г. № 350-ФЗ "О внесении изменений в отдельные законодательные акты Российской Федерации по вопросам назначения и выплаты пенсий" о повышении пенсионного возраста.</w:t>
      </w:r>
    </w:p>
    <w:p w:rsidR="00230757" w:rsidRPr="00230757" w:rsidRDefault="00230757" w:rsidP="00230757">
      <w:pPr>
        <w:spacing w:after="0" w:line="240" w:lineRule="auto"/>
        <w:jc w:val="both"/>
        <w:rPr>
          <w:rFonts w:ascii="Times New Roman" w:eastAsia="Calibri" w:hAnsi="Times New Roman" w:cs="Times New Roman"/>
          <w:sz w:val="26"/>
          <w:szCs w:val="26"/>
        </w:rPr>
      </w:pPr>
      <w:r w:rsidRPr="00230757">
        <w:rPr>
          <w:rFonts w:ascii="Times New Roman" w:eastAsia="Calibri" w:hAnsi="Times New Roman" w:cs="Times New Roman"/>
          <w:sz w:val="26"/>
          <w:szCs w:val="26"/>
        </w:rPr>
        <w:t>Независимая антикоррупционная экспертиза указанного проекта постановления Правительства РФ завершится 26 ноября, а общественное обсуждение – 4 декабря. Напомним, что кабмин принял решение повысить минимальный размер пособия по безработице почти в два раза.</w:t>
      </w:r>
    </w:p>
    <w:p w:rsidR="00230757" w:rsidRPr="00230757" w:rsidRDefault="00230757" w:rsidP="00230757">
      <w:pPr>
        <w:spacing w:after="0" w:line="240" w:lineRule="auto"/>
        <w:jc w:val="both"/>
        <w:rPr>
          <w:rFonts w:ascii="Times New Roman" w:eastAsia="Calibri" w:hAnsi="Times New Roman" w:cs="Times New Roman"/>
          <w:sz w:val="26"/>
          <w:szCs w:val="26"/>
        </w:rPr>
      </w:pPr>
      <w:r w:rsidRPr="00230757">
        <w:rPr>
          <w:rFonts w:ascii="Times New Roman" w:eastAsia="Calibri" w:hAnsi="Times New Roman" w:cs="Times New Roman"/>
          <w:sz w:val="26"/>
          <w:szCs w:val="26"/>
        </w:rPr>
        <w:t xml:space="preserve">ГАРАНТ.РУ: </w:t>
      </w:r>
      <w:hyperlink r:id="rId27" w:anchor="ixzz5Xw8LMhCe" w:history="1">
        <w:r w:rsidRPr="00230757">
          <w:rPr>
            <w:rFonts w:ascii="Times New Roman" w:eastAsia="Calibri" w:hAnsi="Times New Roman" w:cs="Times New Roman"/>
            <w:color w:val="0000FF"/>
            <w:sz w:val="26"/>
            <w:szCs w:val="26"/>
            <w:u w:val="single"/>
          </w:rPr>
          <w:t>http://www.garant.ru/news/1229523/#ixzz5Xw8LMhCe</w:t>
        </w:r>
      </w:hyperlink>
    </w:p>
    <w:p w:rsidR="00230757" w:rsidRPr="00230757" w:rsidRDefault="00230757" w:rsidP="00230757">
      <w:pPr>
        <w:spacing w:after="0" w:line="240" w:lineRule="auto"/>
        <w:jc w:val="both"/>
        <w:rPr>
          <w:rFonts w:ascii="Times New Roman" w:eastAsia="Calibri" w:hAnsi="Times New Roman" w:cs="Times New Roman"/>
          <w:sz w:val="26"/>
          <w:szCs w:val="26"/>
        </w:rPr>
      </w:pPr>
    </w:p>
    <w:p w:rsidR="00230757" w:rsidRPr="00230757" w:rsidRDefault="00230757" w:rsidP="00230757">
      <w:pPr>
        <w:spacing w:after="0" w:line="240" w:lineRule="auto"/>
        <w:jc w:val="both"/>
        <w:rPr>
          <w:rFonts w:ascii="Times New Roman" w:eastAsia="Calibri" w:hAnsi="Times New Roman" w:cs="Times New Roman"/>
          <w:b/>
          <w:bCs/>
          <w:color w:val="7030A0"/>
          <w:sz w:val="26"/>
          <w:szCs w:val="26"/>
          <w:u w:val="single"/>
        </w:rPr>
      </w:pPr>
      <w:r w:rsidRPr="00230757">
        <w:rPr>
          <w:rFonts w:ascii="Times New Roman" w:eastAsia="Calibri" w:hAnsi="Times New Roman" w:cs="Times New Roman"/>
          <w:b/>
          <w:bCs/>
          <w:color w:val="7030A0"/>
          <w:sz w:val="26"/>
          <w:szCs w:val="26"/>
          <w:u w:val="single"/>
        </w:rPr>
        <w:t>Не исключено, что правления садоводческих товариществ будут вправе открывать банковские счета</w:t>
      </w:r>
    </w:p>
    <w:p w:rsidR="00230757" w:rsidRPr="00230757" w:rsidRDefault="00230757" w:rsidP="00230757">
      <w:pPr>
        <w:spacing w:after="0" w:line="240" w:lineRule="auto"/>
        <w:jc w:val="both"/>
        <w:rPr>
          <w:rFonts w:ascii="Times New Roman" w:eastAsia="Calibri" w:hAnsi="Times New Roman" w:cs="Times New Roman"/>
          <w:sz w:val="26"/>
          <w:szCs w:val="26"/>
        </w:rPr>
      </w:pPr>
      <w:r w:rsidRPr="00230757">
        <w:rPr>
          <w:rFonts w:ascii="Times New Roman" w:eastAsia="Calibri" w:hAnsi="Times New Roman" w:cs="Times New Roman"/>
          <w:sz w:val="26"/>
          <w:szCs w:val="26"/>
        </w:rPr>
        <w:t>20 ноября 2018</w:t>
      </w:r>
    </w:p>
    <w:p w:rsidR="00230757" w:rsidRPr="00230757" w:rsidRDefault="00230757" w:rsidP="00230757">
      <w:pPr>
        <w:spacing w:after="0" w:line="240" w:lineRule="auto"/>
        <w:jc w:val="both"/>
        <w:rPr>
          <w:rFonts w:ascii="Times New Roman" w:eastAsia="Calibri" w:hAnsi="Times New Roman" w:cs="Times New Roman"/>
          <w:sz w:val="26"/>
          <w:szCs w:val="26"/>
        </w:rPr>
      </w:pPr>
      <w:r w:rsidRPr="00230757">
        <w:rPr>
          <w:rFonts w:ascii="Times New Roman" w:eastAsia="Calibri" w:hAnsi="Times New Roman" w:cs="Times New Roman"/>
          <w:sz w:val="26"/>
          <w:szCs w:val="26"/>
        </w:rPr>
        <w:t xml:space="preserve">Группа депутатов Госдумы во главе с Николаем Николаевым выступила с предложением расширить полномочия правлений садоводческих и огороднических товариществ. Они могут получить право принимать решение об открытии или о закрытии банковских счетов товарищества. Такое полномочие будет у них появляться только в том случае, если этот вопрос не отнесен уставом товарищества к исключительной компетенции общего собрания его членов. Помимо этого планируется, что отчет председателя товарищества об открытии или о закрытии упомянутых счетов будет включаться в повестку соответствующего ближайшего общего собрания. </w:t>
      </w:r>
    </w:p>
    <w:p w:rsidR="00230757" w:rsidRPr="00230757" w:rsidRDefault="00230757" w:rsidP="00230757">
      <w:pPr>
        <w:spacing w:after="0" w:line="240" w:lineRule="auto"/>
        <w:jc w:val="both"/>
        <w:rPr>
          <w:rFonts w:ascii="Times New Roman" w:eastAsia="Calibri" w:hAnsi="Times New Roman" w:cs="Times New Roman"/>
          <w:sz w:val="26"/>
          <w:szCs w:val="26"/>
        </w:rPr>
      </w:pPr>
      <w:r w:rsidRPr="00230757">
        <w:rPr>
          <w:rFonts w:ascii="Times New Roman" w:eastAsia="Calibri" w:hAnsi="Times New Roman" w:cs="Times New Roman"/>
          <w:sz w:val="26"/>
          <w:szCs w:val="26"/>
        </w:rPr>
        <w:t>Необходимость нововведения объясняется тем, что согласно норме, которая начнет действовать с 1 января следующего года, принимать решение об открытии или о закрытии банковских счетов может только общее собрание членов товарищества (подп. 8 п. 1 ст. 17 Федерального закона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далее – закон о ведении садоводства и огородничества). При этом граждане занимаются садоводством и огородничеством только летом, находясь в отпуске, и в благоприятную погоду, из-за чего проблематично обеспечить кворум участников этих собраний.</w:t>
      </w:r>
    </w:p>
    <w:p w:rsidR="00230757" w:rsidRPr="00230757" w:rsidRDefault="00230757" w:rsidP="00230757">
      <w:pPr>
        <w:spacing w:after="0" w:line="240" w:lineRule="auto"/>
        <w:jc w:val="both"/>
        <w:rPr>
          <w:rFonts w:ascii="Times New Roman" w:eastAsia="Calibri" w:hAnsi="Times New Roman" w:cs="Times New Roman"/>
          <w:sz w:val="26"/>
          <w:szCs w:val="26"/>
        </w:rPr>
      </w:pPr>
      <w:r w:rsidRPr="00230757">
        <w:rPr>
          <w:rFonts w:ascii="Times New Roman" w:eastAsia="Calibri" w:hAnsi="Times New Roman" w:cs="Times New Roman"/>
          <w:sz w:val="26"/>
          <w:szCs w:val="26"/>
        </w:rPr>
        <w:t>В случае принятия закон вступит в силу с 1 января 2019 года – даты вступления в силу закона о ведении садоводства и огородничества. Напомним, что он стал первым специальным законом, регламентирующим деятельность таких товариществ.</w:t>
      </w:r>
    </w:p>
    <w:p w:rsidR="00230757" w:rsidRPr="00230757" w:rsidRDefault="00230757" w:rsidP="00230757">
      <w:pPr>
        <w:spacing w:after="0" w:line="240" w:lineRule="auto"/>
        <w:jc w:val="both"/>
        <w:rPr>
          <w:rFonts w:ascii="Times New Roman" w:eastAsia="Calibri" w:hAnsi="Times New Roman" w:cs="Times New Roman"/>
          <w:sz w:val="26"/>
          <w:szCs w:val="26"/>
        </w:rPr>
      </w:pPr>
      <w:r w:rsidRPr="00230757">
        <w:rPr>
          <w:rFonts w:ascii="Times New Roman" w:eastAsia="Calibri" w:hAnsi="Times New Roman" w:cs="Times New Roman"/>
          <w:sz w:val="26"/>
          <w:szCs w:val="26"/>
        </w:rPr>
        <w:lastRenderedPageBreak/>
        <w:t xml:space="preserve">ГАРАНТ.РУ: </w:t>
      </w:r>
      <w:hyperlink r:id="rId28" w:anchor="ixzz5Xw9Rhe6Q" w:history="1">
        <w:r w:rsidRPr="00230757">
          <w:rPr>
            <w:rFonts w:ascii="Times New Roman" w:eastAsia="Calibri" w:hAnsi="Times New Roman" w:cs="Times New Roman"/>
            <w:color w:val="0000FF"/>
            <w:sz w:val="26"/>
            <w:szCs w:val="26"/>
            <w:u w:val="single"/>
          </w:rPr>
          <w:t>http://www.garant.ru/news/1229484/#ixzz5Xw9Rhe6Q</w:t>
        </w:r>
      </w:hyperlink>
    </w:p>
    <w:p w:rsidR="00230757" w:rsidRPr="00230757" w:rsidRDefault="00230757" w:rsidP="00230757">
      <w:pPr>
        <w:spacing w:after="0" w:line="240" w:lineRule="auto"/>
        <w:jc w:val="both"/>
        <w:rPr>
          <w:rFonts w:ascii="Times New Roman" w:eastAsia="Calibri" w:hAnsi="Times New Roman" w:cs="Times New Roman"/>
          <w:sz w:val="26"/>
          <w:szCs w:val="26"/>
        </w:rPr>
      </w:pPr>
    </w:p>
    <w:p w:rsidR="00230757" w:rsidRPr="00230757" w:rsidRDefault="00230757" w:rsidP="00230757">
      <w:pPr>
        <w:spacing w:after="0" w:line="240" w:lineRule="auto"/>
        <w:jc w:val="both"/>
        <w:rPr>
          <w:rFonts w:ascii="Times New Roman" w:eastAsia="Calibri" w:hAnsi="Times New Roman" w:cs="Times New Roman"/>
          <w:b/>
          <w:bCs/>
          <w:color w:val="7030A0"/>
          <w:sz w:val="26"/>
          <w:szCs w:val="26"/>
          <w:u w:val="single"/>
        </w:rPr>
      </w:pPr>
      <w:r w:rsidRPr="00230757">
        <w:rPr>
          <w:rFonts w:ascii="Times New Roman" w:eastAsia="Calibri" w:hAnsi="Times New Roman" w:cs="Times New Roman"/>
          <w:b/>
          <w:bCs/>
          <w:color w:val="7030A0"/>
          <w:sz w:val="26"/>
          <w:szCs w:val="26"/>
          <w:u w:val="single"/>
        </w:rPr>
        <w:t>Со следующего года минимальный размер пособия по безработице возрастет почти вдвое</w:t>
      </w:r>
    </w:p>
    <w:p w:rsidR="00230757" w:rsidRPr="00230757" w:rsidRDefault="00230757" w:rsidP="00230757">
      <w:pPr>
        <w:spacing w:after="0" w:line="240" w:lineRule="auto"/>
        <w:jc w:val="both"/>
        <w:rPr>
          <w:rFonts w:ascii="Times New Roman" w:eastAsia="Calibri" w:hAnsi="Times New Roman" w:cs="Times New Roman"/>
          <w:sz w:val="26"/>
          <w:szCs w:val="26"/>
        </w:rPr>
      </w:pPr>
      <w:r w:rsidRPr="00230757">
        <w:rPr>
          <w:rFonts w:ascii="Times New Roman" w:eastAsia="Calibri" w:hAnsi="Times New Roman" w:cs="Times New Roman"/>
          <w:sz w:val="26"/>
          <w:szCs w:val="26"/>
        </w:rPr>
        <w:t>19 ноября 2018</w:t>
      </w:r>
    </w:p>
    <w:p w:rsidR="00230757" w:rsidRPr="00230757" w:rsidRDefault="00230757" w:rsidP="00230757">
      <w:pPr>
        <w:spacing w:after="0" w:line="240" w:lineRule="auto"/>
        <w:jc w:val="both"/>
        <w:rPr>
          <w:rFonts w:ascii="Times New Roman" w:eastAsia="Calibri" w:hAnsi="Times New Roman" w:cs="Times New Roman"/>
          <w:sz w:val="26"/>
          <w:szCs w:val="26"/>
        </w:rPr>
      </w:pPr>
      <w:r w:rsidRPr="00230757">
        <w:rPr>
          <w:rFonts w:ascii="Times New Roman" w:eastAsia="Calibri" w:hAnsi="Times New Roman" w:cs="Times New Roman"/>
          <w:sz w:val="26"/>
          <w:szCs w:val="26"/>
        </w:rPr>
        <w:t>Правительство РФ приняло решение увеличить с 850 до 1,5 тыс. руб. минимальный размер пособия для безработных граждан, а его максимальный размер – с 4,9 тыс. до 8 тыс. руб. (постановление Правительства РФ от 15 ноября 2018 г. № 1375 "О размерах минимальной и максимальной величин пособия по безработице на 2019 год"). При этом для безработных лиц предпенсионного возраста минимальный размер этого пособия будет таким же, как и для остальных безработных граждан, а максимальный – 11 280 руб., равный величине прожиточного минимума для трудоспособного населения во II квартале текущего года. Документ вступит в силу 1 января 2019 года.</w:t>
      </w:r>
    </w:p>
    <w:p w:rsidR="00230757" w:rsidRPr="00230757" w:rsidRDefault="00230757" w:rsidP="00230757">
      <w:pPr>
        <w:spacing w:after="0" w:line="240" w:lineRule="auto"/>
        <w:jc w:val="both"/>
        <w:rPr>
          <w:rFonts w:ascii="Times New Roman" w:eastAsia="Calibri" w:hAnsi="Times New Roman" w:cs="Times New Roman"/>
          <w:sz w:val="26"/>
          <w:szCs w:val="26"/>
        </w:rPr>
      </w:pPr>
      <w:r w:rsidRPr="00230757">
        <w:rPr>
          <w:rFonts w:ascii="Times New Roman" w:eastAsia="Calibri" w:hAnsi="Times New Roman" w:cs="Times New Roman"/>
          <w:sz w:val="26"/>
          <w:szCs w:val="26"/>
        </w:rPr>
        <w:t>До этого размеры пособий по безработице оставались неизменными с 2009 года и ни разу не индексировались. А установление повышенного размера указанного пособия для людей предпенсионного возраста с 1 января 2019 года обусловлено принятием закона о повышении пенсионного возраста.</w:t>
      </w:r>
    </w:p>
    <w:p w:rsidR="00230757" w:rsidRPr="00230757" w:rsidRDefault="00230757" w:rsidP="00230757">
      <w:pPr>
        <w:spacing w:after="0" w:line="240" w:lineRule="auto"/>
        <w:jc w:val="both"/>
        <w:rPr>
          <w:rFonts w:ascii="Times New Roman" w:eastAsia="Calibri" w:hAnsi="Times New Roman" w:cs="Times New Roman"/>
          <w:sz w:val="26"/>
          <w:szCs w:val="26"/>
        </w:rPr>
      </w:pPr>
      <w:r w:rsidRPr="00230757">
        <w:rPr>
          <w:rFonts w:ascii="Times New Roman" w:eastAsia="Calibri" w:hAnsi="Times New Roman" w:cs="Times New Roman"/>
          <w:sz w:val="26"/>
          <w:szCs w:val="26"/>
        </w:rPr>
        <w:t xml:space="preserve">ГАРАНТ.РУ: </w:t>
      </w:r>
      <w:hyperlink r:id="rId29" w:anchor="ixzz5XuQN6nhx" w:history="1">
        <w:r w:rsidRPr="00230757">
          <w:rPr>
            <w:rFonts w:ascii="Times New Roman" w:eastAsia="Calibri" w:hAnsi="Times New Roman" w:cs="Times New Roman"/>
            <w:color w:val="0000FF"/>
            <w:sz w:val="26"/>
            <w:szCs w:val="26"/>
            <w:u w:val="single"/>
          </w:rPr>
          <w:t>http://www.garant.ru/news/1229464/#ixzz5XuQN6nhx</w:t>
        </w:r>
      </w:hyperlink>
    </w:p>
    <w:p w:rsidR="00230757" w:rsidRPr="00230757" w:rsidRDefault="00230757" w:rsidP="00230757">
      <w:pPr>
        <w:spacing w:after="0" w:line="240" w:lineRule="auto"/>
        <w:jc w:val="both"/>
        <w:rPr>
          <w:rFonts w:ascii="Calibri" w:eastAsia="Calibri" w:hAnsi="Calibri" w:cs="Calibri"/>
        </w:rPr>
      </w:pPr>
    </w:p>
    <w:p w:rsidR="00230757" w:rsidRPr="00230757" w:rsidRDefault="00230757" w:rsidP="00230757">
      <w:pPr>
        <w:spacing w:after="0" w:line="240" w:lineRule="auto"/>
        <w:jc w:val="both"/>
        <w:rPr>
          <w:rFonts w:ascii="Times New Roman" w:eastAsia="Calibri" w:hAnsi="Times New Roman" w:cs="Times New Roman"/>
          <w:b/>
          <w:bCs/>
          <w:color w:val="7030A0"/>
          <w:sz w:val="26"/>
          <w:szCs w:val="26"/>
          <w:u w:val="single"/>
        </w:rPr>
      </w:pPr>
      <w:r w:rsidRPr="00230757">
        <w:rPr>
          <w:rFonts w:ascii="Times New Roman" w:eastAsia="Calibri" w:hAnsi="Times New Roman" w:cs="Times New Roman"/>
          <w:b/>
          <w:bCs/>
          <w:color w:val="7030A0"/>
          <w:sz w:val="26"/>
          <w:szCs w:val="26"/>
          <w:u w:val="single"/>
        </w:rPr>
        <w:t>В следующем году количество иностранцев, которым разрешат временно проживать в России, сократится</w:t>
      </w:r>
    </w:p>
    <w:p w:rsidR="00230757" w:rsidRPr="00230757" w:rsidRDefault="00230757" w:rsidP="00230757">
      <w:pPr>
        <w:spacing w:after="0" w:line="240" w:lineRule="auto"/>
        <w:jc w:val="both"/>
        <w:rPr>
          <w:rFonts w:ascii="Times New Roman" w:eastAsia="Calibri" w:hAnsi="Times New Roman" w:cs="Times New Roman"/>
          <w:sz w:val="26"/>
          <w:szCs w:val="26"/>
        </w:rPr>
      </w:pPr>
      <w:r w:rsidRPr="00230757">
        <w:rPr>
          <w:rFonts w:ascii="Times New Roman" w:eastAsia="Calibri" w:hAnsi="Times New Roman" w:cs="Times New Roman"/>
          <w:sz w:val="26"/>
          <w:szCs w:val="26"/>
        </w:rPr>
        <w:t>19 ноября 2018</w:t>
      </w:r>
    </w:p>
    <w:p w:rsidR="00230757" w:rsidRPr="00230757" w:rsidRDefault="00230757" w:rsidP="00230757">
      <w:pPr>
        <w:spacing w:after="0" w:line="240" w:lineRule="auto"/>
        <w:jc w:val="both"/>
        <w:rPr>
          <w:rFonts w:ascii="Times New Roman" w:eastAsia="Calibri" w:hAnsi="Times New Roman" w:cs="Times New Roman"/>
          <w:sz w:val="26"/>
          <w:szCs w:val="26"/>
        </w:rPr>
      </w:pPr>
      <w:r w:rsidRPr="00230757">
        <w:rPr>
          <w:rFonts w:ascii="Times New Roman" w:eastAsia="Calibri" w:hAnsi="Times New Roman" w:cs="Times New Roman"/>
          <w:sz w:val="26"/>
          <w:szCs w:val="26"/>
        </w:rPr>
        <w:t>Правительство РФ приняло решение снизить на 8% количество разрешений на временное проживание иностранцев и лиц без гражданства в России на 2019 год – с 90 360 до 83 480 (распоряжение Правительства РФ от 15 ноября 2018 года № 2496-р1). Это объясняется продолжением реализации Государственной программы по оказанию содействия добровольному переселению в Россию соотечественников. Ведь на них указанная квота не распространяется.</w:t>
      </w:r>
    </w:p>
    <w:p w:rsidR="00230757" w:rsidRPr="00230757" w:rsidRDefault="00230757" w:rsidP="00230757">
      <w:pPr>
        <w:spacing w:after="0" w:line="240" w:lineRule="auto"/>
        <w:jc w:val="both"/>
        <w:rPr>
          <w:rFonts w:ascii="Times New Roman" w:eastAsia="Calibri" w:hAnsi="Times New Roman" w:cs="Times New Roman"/>
          <w:sz w:val="26"/>
          <w:szCs w:val="26"/>
        </w:rPr>
      </w:pPr>
      <w:r w:rsidRPr="00230757">
        <w:rPr>
          <w:rFonts w:ascii="Times New Roman" w:eastAsia="Calibri" w:hAnsi="Times New Roman" w:cs="Times New Roman"/>
          <w:sz w:val="26"/>
          <w:szCs w:val="26"/>
        </w:rPr>
        <w:t>Правительство снизило долю иностранных работников, занятых в сферах деятельности прочего сухопутного пассажирского транспорта и автомобильного грузового транспорта (постановление Правительства РФ от 14 ноября 2018 года № 13652). В следующему году их допустимое количество снизится с 28% до 26% от общей численности работников. При этом установлена допустимая доля и для иностранцев, занятых в строительстве, – не более 80% от общей численности работников, используемых российскими субъектами хозяйственной деятельности. В настоящий момент такого ограничения нет.</w:t>
      </w:r>
    </w:p>
    <w:p w:rsidR="00230757" w:rsidRPr="00230757" w:rsidRDefault="00230757" w:rsidP="00230757">
      <w:pPr>
        <w:spacing w:after="0" w:line="240" w:lineRule="auto"/>
        <w:jc w:val="both"/>
        <w:rPr>
          <w:rFonts w:ascii="Times New Roman" w:eastAsia="Calibri" w:hAnsi="Times New Roman" w:cs="Times New Roman"/>
          <w:sz w:val="26"/>
          <w:szCs w:val="26"/>
        </w:rPr>
      </w:pPr>
      <w:r w:rsidRPr="00230757">
        <w:rPr>
          <w:rFonts w:ascii="Times New Roman" w:eastAsia="Calibri" w:hAnsi="Times New Roman" w:cs="Times New Roman"/>
          <w:sz w:val="26"/>
          <w:szCs w:val="26"/>
        </w:rPr>
        <w:t>Остальных сфер деятельности изменения не коснулись. В 2019 году в розничной торговле алкогольными напитками, включая пиво, в специализированных магазинах будет задействовано не более 15% иностранцев от общей численности работников, используемых этими хозяйствующими субъектами, как и в текущем году (подп. "б" п. 1 постановления Правительства РФ от 4 декабря 2017 г. №1467 "Об установлении на 2018 год допустимой доли иностранных работников, используемых хозяйствующими субъектами, осуществляющими на территории Российской Федерации отдельные виды экономической деятельности").</w:t>
      </w:r>
    </w:p>
    <w:p w:rsidR="00230757" w:rsidRPr="00230757" w:rsidRDefault="00230757" w:rsidP="00230757">
      <w:pPr>
        <w:spacing w:after="0" w:line="240" w:lineRule="auto"/>
        <w:jc w:val="both"/>
        <w:rPr>
          <w:rFonts w:ascii="Times New Roman" w:eastAsia="Calibri" w:hAnsi="Times New Roman" w:cs="Times New Roman"/>
          <w:sz w:val="26"/>
          <w:szCs w:val="26"/>
        </w:rPr>
      </w:pPr>
      <w:r w:rsidRPr="00230757">
        <w:rPr>
          <w:rFonts w:ascii="Times New Roman" w:eastAsia="Calibri" w:hAnsi="Times New Roman" w:cs="Times New Roman"/>
          <w:sz w:val="26"/>
          <w:szCs w:val="26"/>
        </w:rPr>
        <w:t xml:space="preserve">ГАРАНТ.РУ: </w:t>
      </w:r>
      <w:hyperlink r:id="rId30" w:anchor="ixzz5XwAMLyn1" w:history="1">
        <w:r w:rsidRPr="00230757">
          <w:rPr>
            <w:rFonts w:ascii="Times New Roman" w:eastAsia="Calibri" w:hAnsi="Times New Roman" w:cs="Times New Roman"/>
            <w:color w:val="0000FF"/>
            <w:sz w:val="26"/>
            <w:szCs w:val="26"/>
            <w:u w:val="single"/>
          </w:rPr>
          <w:t>http://www.garant.ru/news/1229340/#ixzz5XwAMLyn1</w:t>
        </w:r>
      </w:hyperlink>
    </w:p>
    <w:p w:rsidR="00230757" w:rsidRPr="00230757" w:rsidRDefault="00230757" w:rsidP="00230757">
      <w:pPr>
        <w:spacing w:after="0" w:line="240" w:lineRule="auto"/>
        <w:jc w:val="both"/>
        <w:rPr>
          <w:rFonts w:ascii="Times New Roman" w:eastAsia="Calibri" w:hAnsi="Times New Roman" w:cs="Times New Roman"/>
          <w:sz w:val="26"/>
          <w:szCs w:val="26"/>
        </w:rPr>
      </w:pPr>
    </w:p>
    <w:p w:rsidR="00230757" w:rsidRPr="00230757" w:rsidRDefault="00230757" w:rsidP="00230757">
      <w:pPr>
        <w:spacing w:after="0" w:line="240" w:lineRule="auto"/>
        <w:jc w:val="both"/>
        <w:rPr>
          <w:rFonts w:ascii="Times New Roman" w:eastAsia="Calibri" w:hAnsi="Times New Roman" w:cs="Times New Roman"/>
          <w:b/>
          <w:bCs/>
          <w:color w:val="7030A0"/>
          <w:sz w:val="26"/>
          <w:szCs w:val="26"/>
          <w:u w:val="single"/>
        </w:rPr>
      </w:pPr>
      <w:r w:rsidRPr="00230757">
        <w:rPr>
          <w:rFonts w:ascii="Times New Roman" w:eastAsia="Calibri" w:hAnsi="Times New Roman" w:cs="Times New Roman"/>
          <w:b/>
          <w:bCs/>
          <w:color w:val="7030A0"/>
          <w:sz w:val="26"/>
          <w:szCs w:val="26"/>
          <w:u w:val="single"/>
        </w:rPr>
        <w:lastRenderedPageBreak/>
        <w:t>Методику определения норматива стоимости одного кв. м общей площади жилья по стране планируют скорректировать</w:t>
      </w:r>
    </w:p>
    <w:p w:rsidR="00230757" w:rsidRPr="00230757" w:rsidRDefault="00230757" w:rsidP="00230757">
      <w:pPr>
        <w:spacing w:after="0" w:line="240" w:lineRule="auto"/>
        <w:jc w:val="both"/>
        <w:rPr>
          <w:rFonts w:ascii="Times New Roman" w:eastAsia="Calibri" w:hAnsi="Times New Roman" w:cs="Times New Roman"/>
          <w:sz w:val="26"/>
          <w:szCs w:val="26"/>
        </w:rPr>
      </w:pPr>
      <w:r w:rsidRPr="00230757">
        <w:rPr>
          <w:rFonts w:ascii="Times New Roman" w:eastAsia="Calibri" w:hAnsi="Times New Roman" w:cs="Times New Roman"/>
          <w:sz w:val="26"/>
          <w:szCs w:val="26"/>
        </w:rPr>
        <w:t>19 ноября 2018</w:t>
      </w:r>
    </w:p>
    <w:p w:rsidR="00230757" w:rsidRPr="00230757" w:rsidRDefault="00230757" w:rsidP="00230757">
      <w:pPr>
        <w:spacing w:after="0" w:line="240" w:lineRule="auto"/>
        <w:jc w:val="both"/>
        <w:rPr>
          <w:rFonts w:ascii="Times New Roman" w:eastAsia="Calibri" w:hAnsi="Times New Roman" w:cs="Times New Roman"/>
          <w:sz w:val="26"/>
          <w:szCs w:val="26"/>
        </w:rPr>
      </w:pPr>
      <w:r w:rsidRPr="00230757">
        <w:rPr>
          <w:rFonts w:ascii="Times New Roman" w:eastAsia="Calibri" w:hAnsi="Times New Roman" w:cs="Times New Roman"/>
          <w:sz w:val="26"/>
          <w:szCs w:val="26"/>
        </w:rPr>
        <w:t>Минстрой России предлагает исключить из нее понижающий коэффициент 0,92, учитывающий долю затрат на оплату госпошлин, услуг риелторов, нотариусов и других затрат, связанных с государственной регистрацией прав на недвижимое имущество и сделок с ним. Министерство объясняет это тем, что упомянутые услуги оплачиваются на основании других договоров и не учитываются Росстатом при формировании средней стоимости строительства одного кв. м жилья.</w:t>
      </w:r>
    </w:p>
    <w:p w:rsidR="00230757" w:rsidRPr="00230757" w:rsidRDefault="00230757" w:rsidP="00230757">
      <w:pPr>
        <w:spacing w:after="0" w:line="240" w:lineRule="auto"/>
        <w:jc w:val="both"/>
        <w:rPr>
          <w:rFonts w:ascii="Times New Roman" w:eastAsia="Calibri" w:hAnsi="Times New Roman" w:cs="Times New Roman"/>
          <w:sz w:val="26"/>
          <w:szCs w:val="26"/>
        </w:rPr>
      </w:pPr>
      <w:r w:rsidRPr="00230757">
        <w:rPr>
          <w:rFonts w:ascii="Times New Roman" w:eastAsia="Calibri" w:hAnsi="Times New Roman" w:cs="Times New Roman"/>
          <w:sz w:val="26"/>
          <w:szCs w:val="26"/>
        </w:rPr>
        <w:t>Не исключено, что понижающий коэффициент 0,85 заменят на региональный коэффициент, рассчитанный по данным Росстата. Ожидается, что он будет представлять собой соотношение стоимости строительства одного кв. м общей площади жилого помещения во введенных в эксплуатацию жилых домах в сельской местности к средней стоимости строительства такого кв. м в городах и поселках городского типа по федеральным округам. Независимая антикоррупционная экспертиза проекта соответствующего приказа Минстроя России1 завершится 25 ноября, а общественное обсуждение – 3 декабря.</w:t>
      </w:r>
    </w:p>
    <w:p w:rsidR="00230757" w:rsidRPr="00230757" w:rsidRDefault="00230757" w:rsidP="00230757">
      <w:pPr>
        <w:spacing w:after="0" w:line="240" w:lineRule="auto"/>
        <w:jc w:val="both"/>
        <w:rPr>
          <w:rFonts w:ascii="Times New Roman" w:eastAsia="Calibri" w:hAnsi="Times New Roman" w:cs="Times New Roman"/>
          <w:sz w:val="26"/>
          <w:szCs w:val="26"/>
        </w:rPr>
      </w:pPr>
      <w:r w:rsidRPr="00230757">
        <w:rPr>
          <w:rFonts w:ascii="Times New Roman" w:eastAsia="Calibri" w:hAnsi="Times New Roman" w:cs="Times New Roman"/>
          <w:sz w:val="26"/>
          <w:szCs w:val="26"/>
        </w:rPr>
        <w:t xml:space="preserve">ГАРАНТ.РУ: </w:t>
      </w:r>
      <w:hyperlink r:id="rId31" w:anchor="ixzz5XumiXx48" w:history="1">
        <w:r w:rsidRPr="00230757">
          <w:rPr>
            <w:rFonts w:ascii="Times New Roman" w:eastAsia="Calibri" w:hAnsi="Times New Roman" w:cs="Times New Roman"/>
            <w:color w:val="0000FF"/>
            <w:sz w:val="26"/>
            <w:szCs w:val="26"/>
            <w:u w:val="single"/>
          </w:rPr>
          <w:t>http://www.garant.ru/news/1229446/#ixzz5XumiXx48</w:t>
        </w:r>
      </w:hyperlink>
    </w:p>
    <w:p w:rsidR="00230757" w:rsidRPr="00230757" w:rsidRDefault="00230757" w:rsidP="00230757">
      <w:pPr>
        <w:spacing w:after="0" w:line="240" w:lineRule="auto"/>
        <w:jc w:val="both"/>
        <w:rPr>
          <w:rFonts w:ascii="Times New Roman" w:eastAsia="Calibri" w:hAnsi="Times New Roman" w:cs="Times New Roman"/>
          <w:sz w:val="26"/>
          <w:szCs w:val="26"/>
        </w:rPr>
      </w:pPr>
    </w:p>
    <w:p w:rsidR="00230757" w:rsidRPr="00230757" w:rsidRDefault="00230757" w:rsidP="00230757">
      <w:pPr>
        <w:spacing w:after="0" w:line="240" w:lineRule="auto"/>
        <w:jc w:val="both"/>
        <w:rPr>
          <w:rFonts w:ascii="Times New Roman" w:eastAsia="Calibri" w:hAnsi="Times New Roman" w:cs="Times New Roman"/>
          <w:b/>
          <w:bCs/>
          <w:color w:val="7030A0"/>
          <w:sz w:val="26"/>
          <w:szCs w:val="26"/>
          <w:u w:val="single"/>
        </w:rPr>
      </w:pPr>
      <w:r w:rsidRPr="00230757">
        <w:rPr>
          <w:rFonts w:ascii="Times New Roman" w:eastAsia="Calibri" w:hAnsi="Times New Roman" w:cs="Times New Roman"/>
          <w:b/>
          <w:bCs/>
          <w:color w:val="7030A0"/>
          <w:sz w:val="26"/>
          <w:szCs w:val="26"/>
          <w:u w:val="single"/>
        </w:rPr>
        <w:t>ВС РФ утвердил третий обзор своей практики в этом году</w:t>
      </w:r>
    </w:p>
    <w:p w:rsidR="00230757" w:rsidRPr="00230757" w:rsidRDefault="00230757" w:rsidP="00230757">
      <w:pPr>
        <w:spacing w:after="0" w:line="240" w:lineRule="auto"/>
        <w:jc w:val="both"/>
        <w:rPr>
          <w:rFonts w:ascii="Times New Roman" w:eastAsia="Calibri" w:hAnsi="Times New Roman" w:cs="Times New Roman"/>
          <w:sz w:val="26"/>
          <w:szCs w:val="26"/>
        </w:rPr>
      </w:pPr>
      <w:r w:rsidRPr="00230757">
        <w:rPr>
          <w:rFonts w:ascii="Times New Roman" w:eastAsia="Calibri" w:hAnsi="Times New Roman" w:cs="Times New Roman"/>
          <w:sz w:val="26"/>
          <w:szCs w:val="26"/>
        </w:rPr>
        <w:t>19 ноября 2018</w:t>
      </w:r>
    </w:p>
    <w:p w:rsidR="00230757" w:rsidRPr="00230757" w:rsidRDefault="00230757" w:rsidP="00230757">
      <w:pPr>
        <w:spacing w:after="0" w:line="240" w:lineRule="auto"/>
        <w:jc w:val="both"/>
        <w:rPr>
          <w:rFonts w:ascii="Times New Roman" w:eastAsia="Calibri" w:hAnsi="Times New Roman" w:cs="Times New Roman"/>
          <w:sz w:val="26"/>
          <w:szCs w:val="26"/>
        </w:rPr>
      </w:pPr>
      <w:r w:rsidRPr="00230757">
        <w:rPr>
          <w:rFonts w:ascii="Times New Roman" w:eastAsia="Calibri" w:hAnsi="Times New Roman" w:cs="Times New Roman"/>
          <w:sz w:val="26"/>
          <w:szCs w:val="26"/>
        </w:rPr>
        <w:t>В обзоре представлено 64 позиции Верховного Суда Российской Федерации, посвященные, в частности, разрешению споров, связанных с защитой права собственности и других вещных прав, возникающих из отношений по страхованию, а также реализации товаров, работ и услуг. В нем представлена и практика применения законодательства о защите конкуренции (Обзор судебной практики ВС РФ № 3 (2018) (утв. Президиумом ВС РФ 14 ноября 2018 г.).</w:t>
      </w:r>
    </w:p>
    <w:p w:rsidR="00230757" w:rsidRPr="00230757" w:rsidRDefault="00230757" w:rsidP="00230757">
      <w:pPr>
        <w:spacing w:after="0" w:line="240" w:lineRule="auto"/>
        <w:jc w:val="both"/>
        <w:rPr>
          <w:rFonts w:ascii="Times New Roman" w:eastAsia="Calibri" w:hAnsi="Times New Roman" w:cs="Times New Roman"/>
          <w:sz w:val="26"/>
          <w:szCs w:val="26"/>
        </w:rPr>
      </w:pPr>
      <w:r w:rsidRPr="00230757">
        <w:rPr>
          <w:rFonts w:ascii="Times New Roman" w:eastAsia="Calibri" w:hAnsi="Times New Roman" w:cs="Times New Roman"/>
          <w:sz w:val="26"/>
          <w:szCs w:val="26"/>
        </w:rPr>
        <w:t>Суд отметил, что участник долевой собственности, который потратил свои личные средства на неотделимые улучшения общей квартиры для ее приведения в пригодное для проживания состояния, может потребовать от другого собственника соразмерного возмещения таких затрат. В описываемом деле речь шла о супругах. Суд обратил внимание на то, что если заказчик самостоятельно устранял недостатки работы подрядчика и понес убытки, то исполнитель обязан их возместить. Вместе с тем, по мнению ВС РФ, выраженном в определении по другому делу, именно заказчик обязан доказывать, что недостатки выполненной работы или оказанной услуги появились до ее принятия или по причинам, возникшим до нее.</w:t>
      </w:r>
    </w:p>
    <w:p w:rsidR="00230757" w:rsidRPr="00230757" w:rsidRDefault="00230757" w:rsidP="00230757">
      <w:pPr>
        <w:spacing w:after="0" w:line="240" w:lineRule="auto"/>
        <w:jc w:val="both"/>
        <w:rPr>
          <w:rFonts w:ascii="Times New Roman" w:eastAsia="Calibri" w:hAnsi="Times New Roman" w:cs="Times New Roman"/>
          <w:sz w:val="26"/>
          <w:szCs w:val="26"/>
        </w:rPr>
      </w:pPr>
      <w:r w:rsidRPr="00230757">
        <w:rPr>
          <w:rFonts w:ascii="Times New Roman" w:eastAsia="Calibri" w:hAnsi="Times New Roman" w:cs="Times New Roman"/>
          <w:sz w:val="26"/>
          <w:szCs w:val="26"/>
        </w:rPr>
        <w:t>Суд включил в обзор позицию, в соответствии с которой нотариус не может навязать гражданам дополнительные правовые или технические услуги, а отказ клиента от таких услуг не дает первому право не оказать непосредственно нотариальные услуги. Интересно выглядит и определение ВС РФ, согласно которому, если усыновленное лицо знает о факте своего усыновления, то по запросу ЗАГСом ему должна быть предоставлена информация о его происхождении. Это объясняется тем, что такой гражданин вправе знать о генетической истории своей семьи и иметь возможность прогнозировать у себя проявление наследственных заболеваний.</w:t>
      </w:r>
    </w:p>
    <w:p w:rsidR="00230757" w:rsidRPr="00230757" w:rsidRDefault="00230757" w:rsidP="00230757">
      <w:pPr>
        <w:spacing w:after="0" w:line="240" w:lineRule="auto"/>
        <w:jc w:val="both"/>
        <w:rPr>
          <w:rFonts w:ascii="Times New Roman" w:eastAsia="Calibri" w:hAnsi="Times New Roman" w:cs="Times New Roman"/>
          <w:sz w:val="26"/>
          <w:szCs w:val="26"/>
        </w:rPr>
      </w:pPr>
      <w:r w:rsidRPr="00230757">
        <w:rPr>
          <w:rFonts w:ascii="Times New Roman" w:eastAsia="Calibri" w:hAnsi="Times New Roman" w:cs="Times New Roman"/>
          <w:sz w:val="26"/>
          <w:szCs w:val="26"/>
        </w:rPr>
        <w:t>В этот же день (14 ноября) ВС РФ утвердил также обзор практики рассмотрения судами дел, связанных с изменением вида разрешенного использования земельного участка, а незадолго до этого Конституционный Суд Российской Федерации представил обзор своей практики за II и III кварталы этого года.</w:t>
      </w:r>
    </w:p>
    <w:p w:rsidR="00230757" w:rsidRPr="00230757" w:rsidRDefault="00230757" w:rsidP="00230757">
      <w:pPr>
        <w:spacing w:after="0" w:line="240" w:lineRule="auto"/>
        <w:jc w:val="both"/>
        <w:rPr>
          <w:rFonts w:ascii="Times New Roman" w:eastAsia="Calibri" w:hAnsi="Times New Roman" w:cs="Times New Roman"/>
          <w:sz w:val="26"/>
          <w:szCs w:val="26"/>
        </w:rPr>
      </w:pPr>
      <w:r w:rsidRPr="00230757">
        <w:rPr>
          <w:rFonts w:ascii="Times New Roman" w:eastAsia="Calibri" w:hAnsi="Times New Roman" w:cs="Times New Roman"/>
          <w:sz w:val="26"/>
          <w:szCs w:val="26"/>
        </w:rPr>
        <w:lastRenderedPageBreak/>
        <w:t xml:space="preserve">ГАРАНТ.РУ: </w:t>
      </w:r>
      <w:hyperlink r:id="rId32" w:anchor="ixzz5XuQw7BUr" w:history="1">
        <w:r w:rsidRPr="00230757">
          <w:rPr>
            <w:rFonts w:ascii="Times New Roman" w:eastAsia="Calibri" w:hAnsi="Times New Roman" w:cs="Times New Roman"/>
            <w:color w:val="0000FF"/>
            <w:sz w:val="26"/>
            <w:szCs w:val="26"/>
            <w:u w:val="single"/>
          </w:rPr>
          <w:t>http://www.garant.ru/news/1229468/#ixzz5XuQw7BUr</w:t>
        </w:r>
      </w:hyperlink>
    </w:p>
    <w:p w:rsidR="00230757" w:rsidRPr="00230757" w:rsidRDefault="00230757" w:rsidP="00230757">
      <w:pPr>
        <w:spacing w:after="0" w:line="240" w:lineRule="auto"/>
        <w:jc w:val="both"/>
        <w:rPr>
          <w:rFonts w:ascii="Times New Roman" w:eastAsia="Calibri" w:hAnsi="Times New Roman" w:cs="Times New Roman"/>
          <w:sz w:val="26"/>
          <w:szCs w:val="26"/>
        </w:rPr>
      </w:pPr>
    </w:p>
    <w:p w:rsidR="00E657D8" w:rsidRPr="00230757" w:rsidRDefault="00E657D8" w:rsidP="00230757">
      <w:bookmarkStart w:id="0" w:name="_GoBack"/>
      <w:bookmarkEnd w:id="0"/>
    </w:p>
    <w:sectPr w:rsidR="00E657D8" w:rsidRPr="002307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C1705"/>
    <w:multiLevelType w:val="hybridMultilevel"/>
    <w:tmpl w:val="8B7A2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251A64"/>
    <w:multiLevelType w:val="multilevel"/>
    <w:tmpl w:val="26D66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EB0493"/>
    <w:multiLevelType w:val="hybridMultilevel"/>
    <w:tmpl w:val="6F662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BC40ECD"/>
    <w:multiLevelType w:val="hybridMultilevel"/>
    <w:tmpl w:val="21204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4A65E83"/>
    <w:multiLevelType w:val="hybridMultilevel"/>
    <w:tmpl w:val="556EDC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98F356A"/>
    <w:multiLevelType w:val="hybridMultilevel"/>
    <w:tmpl w:val="C6321A9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7D8"/>
    <w:rsid w:val="00032756"/>
    <w:rsid w:val="00105189"/>
    <w:rsid w:val="0020514A"/>
    <w:rsid w:val="00230757"/>
    <w:rsid w:val="0031712E"/>
    <w:rsid w:val="003B0CA0"/>
    <w:rsid w:val="00501059"/>
    <w:rsid w:val="00572BBD"/>
    <w:rsid w:val="00642140"/>
    <w:rsid w:val="00666A32"/>
    <w:rsid w:val="00674DB3"/>
    <w:rsid w:val="006B05D9"/>
    <w:rsid w:val="006E500D"/>
    <w:rsid w:val="007C1FC7"/>
    <w:rsid w:val="007E37A4"/>
    <w:rsid w:val="008106C9"/>
    <w:rsid w:val="008118A9"/>
    <w:rsid w:val="009828F8"/>
    <w:rsid w:val="009A2912"/>
    <w:rsid w:val="009B720B"/>
    <w:rsid w:val="009D22B3"/>
    <w:rsid w:val="00A431AA"/>
    <w:rsid w:val="00BC197A"/>
    <w:rsid w:val="00BC5013"/>
    <w:rsid w:val="00CA4595"/>
    <w:rsid w:val="00DC0A8A"/>
    <w:rsid w:val="00DF0858"/>
    <w:rsid w:val="00E33B98"/>
    <w:rsid w:val="00E657D8"/>
    <w:rsid w:val="00E77C3D"/>
    <w:rsid w:val="00ED443A"/>
    <w:rsid w:val="00F756AC"/>
    <w:rsid w:val="00F91C9D"/>
    <w:rsid w:val="00FC3A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A19DD2-09E7-4366-8411-187FE0140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57D8"/>
    <w:pPr>
      <w:ind w:left="720"/>
      <w:contextualSpacing/>
    </w:pPr>
  </w:style>
  <w:style w:type="character" w:styleId="a4">
    <w:name w:val="Strong"/>
    <w:basedOn w:val="a0"/>
    <w:uiPriority w:val="22"/>
    <w:qFormat/>
    <w:rsid w:val="00E657D8"/>
    <w:rPr>
      <w:b/>
      <w:bCs/>
    </w:rPr>
  </w:style>
  <w:style w:type="character" w:styleId="a5">
    <w:name w:val="Hyperlink"/>
    <w:basedOn w:val="a0"/>
    <w:uiPriority w:val="99"/>
    <w:unhideWhenUsed/>
    <w:rsid w:val="00E657D8"/>
    <w:rPr>
      <w:color w:val="0000FF"/>
      <w:u w:val="single"/>
    </w:rPr>
  </w:style>
  <w:style w:type="character" w:styleId="a6">
    <w:name w:val="Placeholder Text"/>
    <w:basedOn w:val="a0"/>
    <w:uiPriority w:val="99"/>
    <w:semiHidden/>
    <w:rsid w:val="009D22B3"/>
    <w:rPr>
      <w:color w:val="808080"/>
    </w:rPr>
  </w:style>
  <w:style w:type="paragraph" w:styleId="a7">
    <w:name w:val="Balloon Text"/>
    <w:basedOn w:val="a"/>
    <w:link w:val="a8"/>
    <w:uiPriority w:val="99"/>
    <w:semiHidden/>
    <w:unhideWhenUsed/>
    <w:rsid w:val="009D22B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D22B3"/>
    <w:rPr>
      <w:rFonts w:ascii="Tahoma" w:hAnsi="Tahoma" w:cs="Tahoma"/>
      <w:sz w:val="16"/>
      <w:szCs w:val="16"/>
    </w:rPr>
  </w:style>
  <w:style w:type="table" w:styleId="a9">
    <w:name w:val="Table Grid"/>
    <w:basedOn w:val="a1"/>
    <w:uiPriority w:val="59"/>
    <w:rsid w:val="009A2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16762">
      <w:bodyDiv w:val="1"/>
      <w:marLeft w:val="0"/>
      <w:marRight w:val="0"/>
      <w:marTop w:val="0"/>
      <w:marBottom w:val="0"/>
      <w:divBdr>
        <w:top w:val="none" w:sz="0" w:space="0" w:color="auto"/>
        <w:left w:val="none" w:sz="0" w:space="0" w:color="auto"/>
        <w:bottom w:val="none" w:sz="0" w:space="0" w:color="auto"/>
        <w:right w:val="none" w:sz="0" w:space="0" w:color="auto"/>
      </w:divBdr>
    </w:div>
    <w:div w:id="783698707">
      <w:bodyDiv w:val="1"/>
      <w:marLeft w:val="0"/>
      <w:marRight w:val="0"/>
      <w:marTop w:val="0"/>
      <w:marBottom w:val="0"/>
      <w:divBdr>
        <w:top w:val="none" w:sz="0" w:space="0" w:color="auto"/>
        <w:left w:val="none" w:sz="0" w:space="0" w:color="auto"/>
        <w:bottom w:val="none" w:sz="0" w:space="0" w:color="auto"/>
        <w:right w:val="none" w:sz="0" w:space="0" w:color="auto"/>
      </w:divBdr>
    </w:div>
    <w:div w:id="181063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news/1229918/" TargetMode="External"/><Relationship Id="rId13" Type="http://schemas.openxmlformats.org/officeDocument/2006/relationships/hyperlink" Target="http://www.garant.ru/news/1230096/" TargetMode="External"/><Relationship Id="rId18" Type="http://schemas.openxmlformats.org/officeDocument/2006/relationships/hyperlink" Target="http://www.garant.ru/news/1229865/" TargetMode="External"/><Relationship Id="rId26" Type="http://schemas.openxmlformats.org/officeDocument/2006/relationships/hyperlink" Target="http://www.garant.ru/news/1229614/" TargetMode="External"/><Relationship Id="rId3" Type="http://schemas.openxmlformats.org/officeDocument/2006/relationships/settings" Target="settings.xml"/><Relationship Id="rId21" Type="http://schemas.openxmlformats.org/officeDocument/2006/relationships/hyperlink" Target="http://www.garant.ru/news/1229678/" TargetMode="External"/><Relationship Id="rId34" Type="http://schemas.openxmlformats.org/officeDocument/2006/relationships/theme" Target="theme/theme1.xml"/><Relationship Id="rId7" Type="http://schemas.openxmlformats.org/officeDocument/2006/relationships/hyperlink" Target="http://www.garant.ru/news/1229931/" TargetMode="External"/><Relationship Id="rId12" Type="http://schemas.openxmlformats.org/officeDocument/2006/relationships/hyperlink" Target="http://www.garant.ru/news/1229946/" TargetMode="External"/><Relationship Id="rId17" Type="http://schemas.openxmlformats.org/officeDocument/2006/relationships/hyperlink" Target="http://www.garant.ru/news/1229907/" TargetMode="External"/><Relationship Id="rId25" Type="http://schemas.openxmlformats.org/officeDocument/2006/relationships/hyperlink" Target="http://government.ru/docs/34696/"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arant.ru/news/1229908/" TargetMode="External"/><Relationship Id="rId20" Type="http://schemas.openxmlformats.org/officeDocument/2006/relationships/hyperlink" Target="http://www.garant.ru/news/1229821/" TargetMode="External"/><Relationship Id="rId29" Type="http://schemas.openxmlformats.org/officeDocument/2006/relationships/hyperlink" Target="http://www.garant.ru/news/1229464/" TargetMode="External"/><Relationship Id="rId1" Type="http://schemas.openxmlformats.org/officeDocument/2006/relationships/numbering" Target="numbering.xml"/><Relationship Id="rId6" Type="http://schemas.openxmlformats.org/officeDocument/2006/relationships/hyperlink" Target="http://www.garant.ru/news/1229944/" TargetMode="External"/><Relationship Id="rId11" Type="http://schemas.openxmlformats.org/officeDocument/2006/relationships/hyperlink" Target="http://www.garant.ru/news/1230095/" TargetMode="External"/><Relationship Id="rId24" Type="http://schemas.openxmlformats.org/officeDocument/2006/relationships/hyperlink" Target="http://www.garant.ru/news/1229491/" TargetMode="External"/><Relationship Id="rId32" Type="http://schemas.openxmlformats.org/officeDocument/2006/relationships/hyperlink" Target="http://www.garant.ru/news/1229468/" TargetMode="External"/><Relationship Id="rId5" Type="http://schemas.openxmlformats.org/officeDocument/2006/relationships/hyperlink" Target="http://www.garant.ru/news/1230100/" TargetMode="External"/><Relationship Id="rId15" Type="http://schemas.openxmlformats.org/officeDocument/2006/relationships/hyperlink" Target="http://www.garant.ru/news/1229930/" TargetMode="External"/><Relationship Id="rId23" Type="http://schemas.openxmlformats.org/officeDocument/2006/relationships/hyperlink" Target="http://www.garant.ru/news/1229764/" TargetMode="External"/><Relationship Id="rId28" Type="http://schemas.openxmlformats.org/officeDocument/2006/relationships/hyperlink" Target="http://www.garant.ru/news/1229484/" TargetMode="External"/><Relationship Id="rId10" Type="http://schemas.openxmlformats.org/officeDocument/2006/relationships/hyperlink" Target="http://www.garant.ru/news/1230101/" TargetMode="External"/><Relationship Id="rId19" Type="http://schemas.openxmlformats.org/officeDocument/2006/relationships/hyperlink" Target="http://www.garant.ru/news/1229811/" TargetMode="External"/><Relationship Id="rId31" Type="http://schemas.openxmlformats.org/officeDocument/2006/relationships/hyperlink" Target="http://www.garant.ru/news/1229446/" TargetMode="External"/><Relationship Id="rId4" Type="http://schemas.openxmlformats.org/officeDocument/2006/relationships/webSettings" Target="webSettings.xml"/><Relationship Id="rId9" Type="http://schemas.openxmlformats.org/officeDocument/2006/relationships/hyperlink" Target="http://www.garant.ru/news/1230145/" TargetMode="External"/><Relationship Id="rId14" Type="http://schemas.openxmlformats.org/officeDocument/2006/relationships/hyperlink" Target="http://www.garant.ru/news/1229942/" TargetMode="External"/><Relationship Id="rId22" Type="http://schemas.openxmlformats.org/officeDocument/2006/relationships/hyperlink" Target="http://www.garant.ru/news/1229666/" TargetMode="External"/><Relationship Id="rId27" Type="http://schemas.openxmlformats.org/officeDocument/2006/relationships/hyperlink" Target="http://www.garant.ru/news/1229523/" TargetMode="External"/><Relationship Id="rId30" Type="http://schemas.openxmlformats.org/officeDocument/2006/relationships/hyperlink" Target="http://www.garant.ru/news/12293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7438</Words>
  <Characters>42403</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ZhaboMA</cp:lastModifiedBy>
  <cp:revision>4</cp:revision>
  <cp:lastPrinted>2018-10-17T10:31:00Z</cp:lastPrinted>
  <dcterms:created xsi:type="dcterms:W3CDTF">2018-10-31T06:16:00Z</dcterms:created>
  <dcterms:modified xsi:type="dcterms:W3CDTF">2018-11-26T07:39:00Z</dcterms:modified>
</cp:coreProperties>
</file>