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Calibri" w:hAnsi="Calibri" w:cs="Arial"/>
          <w:color w:val="1F497D"/>
          <w:sz w:val="22"/>
          <w:szCs w:val="22"/>
        </w:rPr>
        <w:t>Уважаемые коллеги!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1F497D"/>
          <w:sz w:val="22"/>
          <w:szCs w:val="22"/>
        </w:rPr>
        <w:t>В рамках информационного взаимодействия доводим до вашего сведения информацию от Управления МИнюста России по Вологодской области.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ВНИМАНИЕ НКО!!!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 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СРОК СДАЧИ ОТЧЕТНОСТИ</w:t>
      </w:r>
      <w:r>
        <w:rPr>
          <w:rFonts w:ascii="Arial" w:hAnsi="Arial" w:cs="Arial"/>
          <w:b/>
          <w:bCs/>
          <w:color w:val="000000"/>
          <w:sz w:val="28"/>
          <w:szCs w:val="28"/>
        </w:rPr>
        <w:t> В УПРАВЛЕНИЕ МИНЮСТА РОССИИ ПО ВОЛОГОДСКОЙ ОБЛАСТИ ЗА 2018 ГОД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ИСТЕКАЕТ 15 АПРЕЛЯ 2019 ГОДА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Непредставление отчетности влечет ответственность в соответствии со ст. 19.7 Кодекса Российской Федерации об административных правонарушениях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Неоднократное непредставление вышеуказанной отчетности, является основанием для обращения Управления в суд с заявлением о ликвидации (прекращении деятельности) некоммерческой организации (в порядке: ст. 61 ГК РФ; п. 10 ст. 32 Федерального закона от 12.01.1997 № 7-ФЗ «О некоммерческих организациях», ст. 29 Федерального закона от 19.05.1995 № 82-ФЗ «Об общественных объединениях», ст. 14 Федерального закона от 26.09.1997 № 125-ФЗ «О свободе совести и о религиозных объединениях»).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ПРИКАЗОМ МИНЮСТА РОССИИ 16.08.2018 № 170 «ОБ УТВЕРЖДЕНИИ ФОРМ ОТЧЕТНОСТИ НЕКОММЕРЧЕСКИХ ОРГАНИЗАЦИЙ»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УТВЕРЖДЕНЫ НОВЫЕ ФОРМЫ ОТЧЕТНОСТИ</w:t>
      </w: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.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1F497D"/>
          <w:sz w:val="28"/>
          <w:szCs w:val="28"/>
        </w:rPr>
        <w:t> 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Руководителям некоммерческих организаций!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Управление Министерства юстиции Российской Федерации по Вологодской области (далее – Управление) напоминает, что 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15 апреля 2019 года</w:t>
      </w:r>
      <w:r>
        <w:rPr>
          <w:rFonts w:ascii="Arial" w:hAnsi="Arial" w:cs="Arial"/>
          <w:color w:val="000000"/>
          <w:sz w:val="23"/>
          <w:szCs w:val="23"/>
        </w:rPr>
        <w:t> истекает срок представления отчетности некоммерческими организациями (в т.ч. общественными объединениями), предусмотренной действующим законодательством.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Указанная отчетность может быть представлена в Управление непосредственно, в виде почтового отправления с описью вложения либо путем размещения на информационных ресурсах Минюста России в сети Интернет, предназначенных для размещения отчетов и сообщений, доступ к которым осуществляется через официальный сайт Минюста России (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</w:rPr>
          <w:t>www.minjust.ru</w:t>
        </w:r>
      </w:hyperlink>
      <w:r>
        <w:rPr>
          <w:rFonts w:ascii="Arial" w:hAnsi="Arial" w:cs="Arial"/>
          <w:color w:val="000000"/>
          <w:sz w:val="23"/>
          <w:szCs w:val="23"/>
        </w:rPr>
        <w:t>) и официальные сайты территориальных органов в сети Интернет.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Направление отчетов электронной почтой допускается при наличии возможности подтверждения электронной цифровой подписи уполномоченного лица некоммерческой организации.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bookmarkStart w:id="1" w:name="mailruanchor_Par1"/>
      <w:bookmarkEnd w:id="1"/>
      <w:r>
        <w:rPr>
          <w:rFonts w:ascii="Arial" w:hAnsi="Arial" w:cs="Arial"/>
          <w:color w:val="000000"/>
          <w:sz w:val="23"/>
          <w:szCs w:val="23"/>
        </w:rPr>
        <w:t>Некоммерческие организации обязаны ежегодно, а некоммерческие организации, выполняющие функции иностранного агента, - один раз в полгода размещать в информационно-телекоммуникационной сети «Интернет» или предоставлять средствам массовой информации для опубликования отчет о своей деятельности в объеме сведений, представляемых в Управление.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 xml:space="preserve">Более подробную информацию о порядке и сроках представления отчетности, размещения ее в сети Интернет,  Вы можете получить, обратившись в отдел по </w:t>
      </w:r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lastRenderedPageBreak/>
        <w:t>делам некоммерческих организаций Управления (г. Вологда, ул. Пушкинская,  д. 25, каб. 517, тел. (8172) 72-27-40, 56-22-54) или на Интернет-сайте Управления –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00"/>
            <w:lang w:val="en-US"/>
          </w:rPr>
          <w:t>http</w:t>
        </w:r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00"/>
          </w:rPr>
          <w:t>://</w:t>
        </w:r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00"/>
            <w:lang w:val="en-US"/>
          </w:rPr>
          <w:t>to</w:t>
        </w:r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00"/>
          </w:rPr>
          <w:t>35.</w:t>
        </w:r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00"/>
            <w:lang w:val="en-US"/>
          </w:rPr>
          <w:t>minjust</w:t>
        </w:r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00"/>
          </w:rPr>
          <w:t>.</w:t>
        </w:r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00"/>
            <w:lang w:val="en-US"/>
          </w:rPr>
          <w:t>ru</w:t>
        </w:r>
      </w:hyperlink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Обращаем Ваше внимание, что неоднократное непредставление вышеуказанной информации, является основанием для обращения Управления в суд с заявлением о ликвидации (прекращении деятельности) некоммерческой организации (в порядке: ст. 61 ГК РФ; п. 10 ст. 32 Федерального закона от 12.01.1997 № 7-ФЗ «О некоммерческих организациях», ст. 29 Федерального закона от 19.05.1995 № 82-ФЗ «Об общественных объединениях», ст. 14 Федерального закона от 26.09.1997 № 125-ФЗ «О свободе совести и о религиозных объединениях»).</w:t>
      </w:r>
    </w:p>
    <w:p w:rsidR="004A369A" w:rsidRDefault="004A369A" w:rsidP="004A369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1F497D"/>
          <w:sz w:val="28"/>
          <w:szCs w:val="28"/>
        </w:rPr>
        <w:t> </w:t>
      </w:r>
    </w:p>
    <w:p w:rsidR="00BB7A53" w:rsidRDefault="00BB7A53"/>
    <w:sectPr w:rsidR="00BB7A53" w:rsidSect="00BB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A"/>
    <w:rsid w:val="004A369A"/>
    <w:rsid w:val="007F0C43"/>
    <w:rsid w:val="00B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0B057-69EB-4ACB-B263-9CB7E6E5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A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3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35.minjust.ru/" TargetMode="External"/><Relationship Id="rId4" Type="http://schemas.openxmlformats.org/officeDocument/2006/relationships/hyperlink" Target="http://www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KuvakinaNS</dc:creator>
  <cp:keywords/>
  <dc:description/>
  <cp:lastModifiedBy>ZhaboMA</cp:lastModifiedBy>
  <cp:revision>2</cp:revision>
  <dcterms:created xsi:type="dcterms:W3CDTF">2019-03-19T07:55:00Z</dcterms:created>
  <dcterms:modified xsi:type="dcterms:W3CDTF">2019-03-19T07:55:00Z</dcterms:modified>
</cp:coreProperties>
</file>