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9F1C0" w14:textId="77777777" w:rsidR="00802A54" w:rsidRDefault="00802A54" w:rsidP="00673C3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УТВЕРЖДЕН:</w:t>
      </w:r>
    </w:p>
    <w:p w14:paraId="0D3C0960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Приказом директора </w:t>
      </w:r>
    </w:p>
    <w:p w14:paraId="53406B4F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НП «Агентство Городского Развития» </w:t>
      </w:r>
    </w:p>
    <w:p w14:paraId="6961A1D2" w14:textId="7B33FD05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B7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27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«</w:t>
      </w:r>
      <w:r w:rsidR="00B7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B7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6189D33F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7A0F8B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 О.Р. Андреева</w:t>
      </w:r>
    </w:p>
    <w:p w14:paraId="08B34AC6" w14:textId="77777777" w:rsidR="00802A54" w:rsidRDefault="00802A54" w:rsidP="00673C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484A65" w14:textId="77777777" w:rsidR="00673C32" w:rsidRDefault="00673C32" w:rsidP="00673C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5AF4EF" w14:textId="77777777" w:rsidR="00802A54" w:rsidRPr="00802A54" w:rsidRDefault="005C3407" w:rsidP="00700C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Договор </w:t>
      </w:r>
    </w:p>
    <w:p w14:paraId="1573526A" w14:textId="77777777" w:rsidR="00802A54" w:rsidRPr="00802A54" w:rsidRDefault="005C3407" w:rsidP="00700C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убличн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оферты </w:t>
      </w:r>
    </w:p>
    <w:p w14:paraId="042D5AF8" w14:textId="77777777" w:rsidR="00E26A6E" w:rsidRDefault="005C3407" w:rsidP="00673C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оказани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услуг</w:t>
      </w:r>
      <w:r w:rsidR="00B07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  <w:t xml:space="preserve">мероприятий </w:t>
      </w:r>
    </w:p>
    <w:p w14:paraId="5B0780E2" w14:textId="77777777" w:rsidR="007A6B87" w:rsidRDefault="007A6B87" w:rsidP="00673C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</w:pPr>
    </w:p>
    <w:p w14:paraId="49E83F0F" w14:textId="55911D97" w:rsidR="00700C9D" w:rsidRDefault="00700C9D" w:rsidP="00700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Череповец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5C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7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7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2019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6DC7FDEF" w14:textId="77777777" w:rsidR="00700C9D" w:rsidRDefault="00700C9D" w:rsidP="00700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5B1B6" w14:textId="77777777" w:rsidR="00485716" w:rsidRDefault="00700C9D" w:rsidP="00826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Некоммерческое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партнерство «Агентство Городского Развития»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85716"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Андреевой Оксаны Рудольфовны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 Договор </w:t>
      </w:r>
      <w:r w:rsidR="006C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оферты на 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6C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="0080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(семинаров/цикла семинаров, мастер-классов, тренингов) </w:t>
      </w:r>
      <w:r w:rsidR="0080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Договор)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нижеследующих условиях с любым дееспособным </w:t>
      </w:r>
      <w:r w:rsidR="00E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лицом, индивидуальным предпринимателем и действующим юриди</w:t>
      </w:r>
      <w:r w:rsidR="00D5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лицом, именуемым</w:t>
      </w:r>
      <w:r w:rsidR="007F1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целей Договора «Заказчик», и принявшим условия настоящей оферты путем совершения действия, указанных в настоящем Договоре.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45F5E92" w14:textId="76D0A621" w:rsidR="00700C9D" w:rsidRDefault="007F1E71" w:rsidP="00826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ринимая во внимание, что данный документ является официальным предложением (публичной офертой) и содержит все существенные условия по предоставлению услуг</w:t>
      </w:r>
      <w:r w:rsidR="0068152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="0068152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(далее по тексту – услуги)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условия, указанные ниже, являются окончательными для Сторон, данная редакции Договора размещена на сайте </w:t>
      </w:r>
      <w:r w:rsidR="0050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93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http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://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www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agr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city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forms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poddergka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biz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obr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может быть изменена </w:t>
      </w:r>
      <w:r w:rsidR="0093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2F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BBDD81" w14:textId="77777777" w:rsidR="00352578" w:rsidRPr="00700C9D" w:rsidRDefault="00352578" w:rsidP="0070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D8F3A" w14:textId="77777777" w:rsidR="00700C9D" w:rsidRPr="0028598E" w:rsidRDefault="0090414A" w:rsidP="0028598E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 и общие положения</w:t>
      </w:r>
    </w:p>
    <w:p w14:paraId="59DC9D74" w14:textId="535FC29C" w:rsidR="005118F6" w:rsidRPr="00DC038A" w:rsidRDefault="00700C9D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0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предоставлять </w:t>
      </w:r>
      <w:r w:rsidR="0090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соответствии с условиями, изложенными 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публичной оферте, дополнениями к публичной оферте</w:t>
      </w:r>
      <w:r w:rsidR="00E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текущим Прейскурантом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услуги, предоставляемые 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551282" w:rsidRPr="00F2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hyperlink r:id="rId7" w:history="1">
        <w:r w:rsidR="00551282" w:rsidRPr="00DC038A">
          <w:rPr>
            <w:rStyle w:val="a3"/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ru-RU"/>
          </w:rPr>
          <w:t>http://www.agr-city.ru/ru/ob_agentstve/prise</w:t>
        </w:r>
      </w:hyperlink>
      <w:r w:rsidR="00EA23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551282" w:rsidRPr="00DC0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заявкой Заказчика </w:t>
      </w:r>
      <w:r w:rsidR="00FB45E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B45E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которой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</w:t>
      </w:r>
      <w:r w:rsidR="00AD1169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ена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Исполнителя в разделе </w:t>
      </w:r>
      <w:hyperlink r:id="rId8" w:history="1">
        <w:r w:rsidR="006E618E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  <w:r w:rsidR="006E618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страницах каждого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 Заказчик обязуется принят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и оплатить</w:t>
      </w:r>
      <w:r w:rsidR="002C705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B14F0A7" w14:textId="77777777" w:rsidR="006E618E" w:rsidRPr="00DC038A" w:rsidRDefault="00681526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Детализированный перечень </w:t>
      </w:r>
      <w:r w:rsidR="0081198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их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наименование,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да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а, время,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(количество академических часов), количество занятий проводимых в рамках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одного мероприятия, в том числе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одного занятия проводимого в рамках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одного мероприятия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опубликованы на сайте Исполнителя http://agr-city.ru/ru/calendar (далее – «Сайт»)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6E618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в разделе бизнес-образование  - </w:t>
      </w:r>
      <w:hyperlink r:id="rId9" w:history="1">
        <w:r w:rsidR="006E618E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</w:p>
    <w:p w14:paraId="048B91CA" w14:textId="424F9FB1" w:rsidR="00681526" w:rsidRPr="00DC038A" w:rsidRDefault="006E618E" w:rsidP="006E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81526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0750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81526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96B1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мероприятии Заказчику необходимо совершить следующий порядок действий:</w:t>
      </w:r>
    </w:p>
    <w:p w14:paraId="79649EAA" w14:textId="1AE113B8" w:rsidR="00520139" w:rsidRDefault="00896B1E" w:rsidP="00FE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AC1F6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Заполнить на сайте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</w:t>
      </w:r>
      <w:r w:rsidR="00AC1F6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633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бизнес-образование  - </w:t>
      </w:r>
      <w:hyperlink r:id="rId10" w:history="1">
        <w:r w:rsidR="00786337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  <w:r w:rsidR="0078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на участие</w:t>
      </w:r>
      <w:r w:rsidR="00FB45E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с указанием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дат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выбранного мероприятия, тем</w:t>
      </w:r>
      <w:r w:rsidR="00FE0AA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выбранного мероприятия или 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подойти 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лично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 п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редостав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ив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необходимы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документ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и информаци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ю;</w:t>
      </w:r>
    </w:p>
    <w:p w14:paraId="2427C703" w14:textId="30DF7F1E" w:rsidR="00FE0AA7" w:rsidRPr="00FE0AA7" w:rsidRDefault="00FE0AA7" w:rsidP="00FE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2) после подтверждения </w:t>
      </w:r>
      <w:r w:rsidR="000909E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от Исполнителя </w:t>
      </w:r>
      <w:r w:rsidR="00740F6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о н</w:t>
      </w:r>
      <w:r w:rsidR="00AF1641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личии свободных мест и включения в число участников мероприятия, Заказчик оплачивает выбранное мероприятие в соответсвии с разделом 3 настоящего договора.</w:t>
      </w:r>
    </w:p>
    <w:p w14:paraId="250A7D42" w14:textId="32C8E774" w:rsidR="00700C9D" w:rsidRPr="00700C9D" w:rsidRDefault="005118F6" w:rsidP="0053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Публичная оферта, дополнения к публичной оферте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Прейскурант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и информация о мероприятии</w:t>
      </w:r>
      <w:r w:rsid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размещенная на </w:t>
      </w:r>
      <w:r w:rsid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официальном сайте Исполнителя,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официальными документами и публикуются на сайте Исполнителя</w:t>
      </w:r>
      <w:r w:rsidR="00B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35E0E" w:rsidRPr="00F3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http://www.agr-</w:t>
      </w:r>
      <w:r w:rsidR="00F35E0E" w:rsidRPr="00F3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city.ru/ru/forms_poddergka/biz_obr</w:t>
      </w:r>
      <w:r w:rsidR="00B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размещаются в общедоступном для ознакомления месте в помещении Исполнителя</w:t>
      </w:r>
      <w:r w:rsidR="004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стенде в холле Исполнителя</w:t>
      </w:r>
      <w:r w:rsidR="002A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Череповец, бул. Доменщиков, д. 32</w:t>
      </w:r>
      <w:r w:rsidR="009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этаж, левое крыло</w:t>
      </w:r>
      <w:r w:rsidR="004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74052D" w14:textId="77777777" w:rsidR="002E7658" w:rsidRDefault="00700C9D" w:rsidP="0053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и его условия в соответствии со статьей 426 Гражданского кодекса РФ являются публичной офертой (в соответствии со статьей 435 и частью 2 статьи 437 Гражданского кодекса РФ). </w:t>
      </w:r>
    </w:p>
    <w:p w14:paraId="63F74BAA" w14:textId="47A3DAA8" w:rsidR="00700C9D" w:rsidRPr="00DC038A" w:rsidRDefault="000903F9" w:rsidP="00A4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Безусловным и полным принятием (акцептом) условий настоящего договора - публичной оферты считается </w:t>
      </w:r>
      <w:r w:rsidR="00A461D0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 оплаты заказчиком </w:t>
      </w:r>
      <w:r w:rsidR="00C14A25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 предоставляемых Исполнителем в рамках настоящего Договора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Настоящий договор </w:t>
      </w:r>
      <w:r w:rsidR="002E765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считается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безусловно заключенным с момента совершения </w:t>
      </w:r>
      <w:r w:rsidR="002E765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вышеперечисленного действия в соответствии с условиями Договора, и приравнен к документу, составленному в письменной форме. Заключение Договора означает, что </w:t>
      </w:r>
      <w:r w:rsidR="0082611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необходимой для него степени ознакомился с условиями предоставления </w:t>
      </w:r>
      <w:r w:rsidR="00507D4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признает безусл</w:t>
      </w:r>
      <w:r w:rsidR="0082611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овную пригодность предлагаемой 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услуги. </w:t>
      </w:r>
    </w:p>
    <w:p w14:paraId="211E9B11" w14:textId="77777777" w:rsidR="000903F9" w:rsidRPr="00DC038A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1.</w:t>
      </w:r>
      <w:r w:rsidR="00B0750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6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. Обмен сообщениями между Сторонами в процессе оказания Услуг осуществляется посредством электронной почты по следующим адресам:</w:t>
      </w:r>
    </w:p>
    <w:p w14:paraId="2E2F9AA4" w14:textId="08CAA2F2" w:rsidR="000903F9" w:rsidRPr="00DC038A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•для сообщений, направляемых Исполнителю — </w:t>
      </w:r>
      <w:hyperlink r:id="rId11" w:history="1"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az-Cyrl-AZ" w:eastAsia="ru-RU"/>
          </w:rPr>
          <w:t>is@agr-city.ru</w:t>
        </w:r>
      </w:hyperlink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hyperlink r:id="rId12" w:history="1"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ng</w:t>
        </w:r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az-Cyrl-AZ" w:eastAsia="ru-RU"/>
          </w:rPr>
          <w:t>@agr-city.ru</w:t>
        </w:r>
      </w:hyperlink>
      <w:r w:rsidR="00CB75F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или </w:t>
      </w:r>
      <w:r w:rsidR="00CB75F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agr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city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</w:p>
    <w:p w14:paraId="734C59A5" w14:textId="77777777" w:rsidR="000903F9" w:rsidRPr="000903F9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•для сообщений, направляемых Заказчику — адрес электронной почты, сообщенный Заказчиком Исполнителю в соответствии с п. </w:t>
      </w:r>
      <w:r w:rsidR="006F089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1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.2 Договора</w:t>
      </w:r>
      <w:r w:rsidR="00130415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(в заявке на участие</w:t>
      </w:r>
      <w:r w:rsidR="00130415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)</w:t>
      </w:r>
      <w:r w:rsidRP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53180780" w14:textId="77777777" w:rsidR="000903F9" w:rsidRDefault="00700C9D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903F9" w:rsidRPr="00090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подтверждает, что всю информацию и документы, получаемые от исполнителя в рамках настоящей оферты, он использует исключительно в личных целях и не распространяет другим лицам. </w:t>
      </w:r>
    </w:p>
    <w:p w14:paraId="5BE49D61" w14:textId="77777777" w:rsidR="00700C9D" w:rsidRDefault="000903F9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вышеизложенным, внимательно прочитайте текст данной публичной оферты </w:t>
      </w:r>
      <w:r w:rsidR="00510468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согласны с ее условиями, или с каким-либо пунктом условий, </w:t>
      </w:r>
      <w:r w:rsidR="0082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отказаться от заключения договора оферты и использования услуг </w:t>
      </w:r>
      <w:r w:rsidR="0082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4D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7670F2" w14:textId="77777777" w:rsidR="00130415" w:rsidRPr="00700C9D" w:rsidRDefault="00130415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7E489" w14:textId="77777777" w:rsidR="00700C9D" w:rsidRPr="00700C9D" w:rsidRDefault="00700C9D" w:rsidP="00530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53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14:paraId="73670F8B" w14:textId="77777777" w:rsidR="00367218" w:rsidRDefault="00530D26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700C9D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настоящего Договора нижеприведенные термины используются в следующих значениях: </w:t>
      </w:r>
    </w:p>
    <w:p w14:paraId="53CC350A" w14:textId="77777777" w:rsidR="00681526" w:rsidRPr="00681526" w:rsidRDefault="00681526" w:rsidP="006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Оферта - предложение Исполнителя, адресованное любому физическому лицу, и юридическому лицу заключить с ним договор о предоставлении услуг по организации и проведению </w:t>
      </w:r>
      <w:r w:rsidR="00130415" w:rsidRP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семинаров/цикла семинаров, мастер-классов, тренингов</w:t>
      </w: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предварительной оплате на условиях, которые содержатся в настоящей Оферте, включая все ее приложения и дополнения;</w:t>
      </w:r>
    </w:p>
    <w:p w14:paraId="5C1BB00D" w14:textId="77777777" w:rsidR="00681526" w:rsidRDefault="00681526" w:rsidP="006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Акцепт - полное и безоговорочное принятие Заказчиком условий настоящей Оферты, совершенное путем перечисления Заказчиком на расчетный счет </w:t>
      </w:r>
      <w:r w:rsid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кассу </w:t>
      </w:r>
      <w:r w:rsidR="00130415" w:rsidRP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за услуги в порядке и на условиях, установленных настоящей Офертой.</w:t>
      </w:r>
    </w:p>
    <w:p w14:paraId="2D3DC062" w14:textId="6422DCF0" w:rsidR="00690D49" w:rsidRDefault="00690D49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– </w:t>
      </w:r>
      <w:r w:rsidR="00451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организованный Исполнителем в рамках оказания услуг по настоящему Договору </w:t>
      </w:r>
      <w:r w:rsidRPr="0069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9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семинаров, мастер-класс, тренинг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50A4B64" w14:textId="77777777" w:rsidR="00313B54" w:rsidRDefault="00621344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 –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теоретических и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практических </w:t>
      </w:r>
      <w:r w:rsidR="002631B9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групповых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занятий </w:t>
      </w:r>
      <w:r w:rsidR="0092517E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руководством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спикера</w:t>
      </w:r>
      <w:r w:rsidR="0092517E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6FB025C" w14:textId="77777777" w:rsidR="00313B54" w:rsidRPr="00681526" w:rsidRDefault="00701949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Семинары-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</w:t>
      </w:r>
      <w:r w:rsidR="00467A3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айн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вебинары -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интерактивные семинары</w:t>
      </w:r>
      <w:r w:rsidR="00467A3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реализуемые в режиме веб-конференции. </w:t>
      </w:r>
    </w:p>
    <w:p w14:paraId="12A41815" w14:textId="77777777" w:rsidR="00E26A6E" w:rsidRDefault="00E26A6E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</w:pPr>
      <w:r w:rsidRPr="00E26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Мастер-класс — оригинальный метод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мероприятия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конкретное занятие по совершенствованию практического мастерства, проводимое специалистом в определенной области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.</w:t>
      </w:r>
    </w:p>
    <w:p w14:paraId="3C3C9A8C" w14:textId="77777777" w:rsidR="00E26A6E" w:rsidRDefault="00E26A6E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</w:pP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Тр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е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 xml:space="preserve">нинг — метод активного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изложения информации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, направленный на развитие знаний, умений и навыков и социальных установок.</w:t>
      </w:r>
    </w:p>
    <w:p w14:paraId="7C01BA2F" w14:textId="77777777" w:rsidR="00D266F6" w:rsidRDefault="00FD34AF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Спикер, лектор</w:t>
      </w:r>
      <w:r w:rsidR="00D266F6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0E299B" w:rsidRP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лицо, осуществляющее передачу знаний, умений и опыта и имеющее соответствующ</w:t>
      </w:r>
      <w:r w:rsid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 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E299B" w:rsidRP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опыт практической работы в определённой области</w:t>
      </w:r>
      <w:r w:rsidR="00D266F6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950884B" w14:textId="77777777" w:rsidR="00B37415" w:rsidRDefault="00530D26" w:rsidP="00367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 </w:t>
      </w:r>
      <w:r w:rsidR="00700C9D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лицо, осуществившее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кцепт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публичной 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ферты, и являющееся таким образом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Заказчиком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Исполнителя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заключенному договору </w:t>
      </w:r>
      <w:r w:rsidR="00507D4B">
        <w:rPr>
          <w:rFonts w:ascii="Times New Roman" w:hAnsi="Times New Roman" w:cs="Times New Roman"/>
          <w:bCs/>
          <w:color w:val="000000"/>
          <w:sz w:val="24"/>
          <w:szCs w:val="24"/>
        </w:rPr>
        <w:t>публичной 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ферты.</w:t>
      </w:r>
    </w:p>
    <w:p w14:paraId="5189A2C0" w14:textId="155BC8A8" w:rsidR="00367218" w:rsidRDefault="00507D4B" w:rsidP="00367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2.2.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В настоящей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публичной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ферте могут быть использованы термины, не определенные в п.</w:t>
      </w:r>
      <w:r w:rsidR="00E85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.1 настоящего договора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. В этом случае толкование такого термина производится в соответствии с текстом настоящей</w:t>
      </w:r>
      <w:r w:rsidR="00367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5AA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ферты. </w:t>
      </w:r>
    </w:p>
    <w:p w14:paraId="23EFA246" w14:textId="77777777" w:rsidR="005A68FC" w:rsidRDefault="005A68FC" w:rsidP="00700C9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F3771B" w14:textId="77777777" w:rsidR="00700C9D" w:rsidRPr="00700C9D" w:rsidRDefault="00700C9D" w:rsidP="00367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6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и оплата услуг</w:t>
      </w:r>
    </w:p>
    <w:p w14:paraId="422D078C" w14:textId="02492105" w:rsidR="00815335" w:rsidRDefault="00367218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услуги, предоставляемые Исполнителем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публикуется на Сайте  </w:t>
      </w:r>
      <w:r w:rsidR="006E618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разделе бизнес-образование - </w:t>
      </w:r>
      <w:hyperlink r:id="rId13" w:history="1">
        <w:r w:rsidR="006E618E" w:rsidRPr="006E61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http://www.agr-city.ru/ru/forms_poddergka/biz_obr</w:t>
        </w:r>
      </w:hyperlink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календарем событий (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http://agr-city.ru/ru/calendar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5335" w:rsidRPr="00EC0693">
        <w:rPr>
          <w:rFonts w:ascii="Times New Roman" w:hAnsi="Times New Roman" w:cs="Times New Roman"/>
          <w:sz w:val="24"/>
          <w:szCs w:val="24"/>
        </w:rPr>
        <w:t xml:space="preserve">Сумма указана без НДС, т.к. Исполнитель не является плательщиком НДС </w:t>
      </w:r>
      <w:r w:rsidR="00D1041B" w:rsidRPr="00EC0693">
        <w:rPr>
          <w:rFonts w:ascii="Times New Roman" w:hAnsi="Times New Roman" w:cs="Times New Roman"/>
          <w:sz w:val="24"/>
          <w:szCs w:val="24"/>
          <w:lang w:val="az-Cyrl-AZ"/>
        </w:rPr>
        <w:t>в связи с применением упрощенной системы налогообложения</w:t>
      </w:r>
      <w:r w:rsidR="00700C9D" w:rsidRPr="00EC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875D4D" w14:textId="7CE2FFA2" w:rsidR="000D4B88" w:rsidRDefault="00815335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Услуг проводится Заказчиком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100 %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авансовым платежом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безналичной форме или путем внесения наличных денежных средств в кассу Исполнителя. </w:t>
      </w:r>
    </w:p>
    <w:p w14:paraId="68132BD6" w14:textId="59CF2840" w:rsidR="000D4B88" w:rsidRPr="00A803B0" w:rsidRDefault="00435C13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 только в случае подтверждения Заказчиком факта их оплаты. В случае безналичной оплаты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03B0">
        <w:rPr>
          <w:rFonts w:ascii="Times New Roman" w:hAnsi="Times New Roman" w:cs="Times New Roman"/>
          <w:sz w:val="24"/>
          <w:szCs w:val="24"/>
        </w:rPr>
        <w:t xml:space="preserve"> </w:t>
      </w:r>
      <w:r w:rsidR="00A803B0">
        <w:rPr>
          <w:rFonts w:ascii="Times New Roman" w:hAnsi="Times New Roman" w:cs="Times New Roman"/>
          <w:sz w:val="24"/>
          <w:szCs w:val="24"/>
        </w:rPr>
        <w:t xml:space="preserve">Заказчик направляет </w:t>
      </w:r>
      <w:r w:rsidR="0086098D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A803B0" w:rsidRPr="00A803B0">
        <w:rPr>
          <w:rFonts w:ascii="Times New Roman" w:hAnsi="Times New Roman" w:cs="Times New Roman"/>
          <w:sz w:val="24"/>
          <w:szCs w:val="24"/>
        </w:rPr>
        <w:t>уведомление об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 об оплате на адрес электронной почты </w:t>
      </w:r>
      <w:hyperlink r:id="rId14" w:history="1"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agr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city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history="1"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ng@agr-city.ru</w:t>
        </w:r>
      </w:hyperlink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0D4B88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Услуг считается поступление денежных средств Заказчика на расчётный счёт Исполнителя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в п. 9. настоящей Оферты.</w:t>
      </w:r>
      <w:r w:rsidR="000D4B88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859AEA" w14:textId="35273081" w:rsidR="00700C9D" w:rsidRDefault="00700C9D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</w:t>
      </w:r>
      <w:r w:rsidR="0081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 Исполнителем услуги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наличными денежными средствами в кассу Исполнителя </w:t>
      </w:r>
      <w:r w:rsidR="0081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вноситься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</w:t>
      </w:r>
      <w:r w:rsidR="001C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="001C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D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="000903F9" w:rsidRPr="000903F9">
        <w:t xml:space="preserve"> </w:t>
      </w:r>
    </w:p>
    <w:p w14:paraId="1A94EB9C" w14:textId="4BC69F69" w:rsidR="00435C13" w:rsidRPr="00435C13" w:rsidRDefault="00435C13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3.3. 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Исполнитель может в одностороннем порядке менять стоимость Услуг, уведомив об этом Заказчика путём размещения информации об изменении стоимости Услуг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</w:t>
      </w:r>
      <w:r w:rsidR="0086098D" w:rsidRP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Прейскуранте на услуги, предоставляемые Исполнителем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или 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на Сайте на персональных страницах каждого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ероприятия. При этом стоимость уже оплаченных Заказчиком Услуг изменению не подлежит.</w:t>
      </w:r>
    </w:p>
    <w:p w14:paraId="3278AAE8" w14:textId="147CA185" w:rsidR="007414FA" w:rsidRDefault="009E3C38" w:rsidP="007414FA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</w:t>
      </w:r>
      <w:r w:rsidR="004B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приступает к выполнению своих обязательств по данной публичной оферте </w:t>
      </w:r>
      <w:r w:rsidR="00FE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сроки, указанные в описании к конкретному мероприятию, размещенному на сайте Исполнителя по адресу </w:t>
      </w:r>
      <w:hyperlink r:id="rId16" w:history="1">
        <w:r w:rsidR="007414FA" w:rsidRPr="00AB275F">
          <w:rPr>
            <w:rStyle w:val="a3"/>
            <w:rFonts w:ascii="Calibri" w:eastAsia="Calibri" w:hAnsi="Calibri" w:cs="Calibri"/>
          </w:rPr>
          <w:t>http://www.agr-city.ru/ru/forms_poddergka/biz_obr/</w:t>
        </w:r>
      </w:hyperlink>
      <w:r w:rsidR="007414FA">
        <w:rPr>
          <w:rFonts w:ascii="Calibri" w:eastAsia="Calibri" w:hAnsi="Calibri" w:cs="Calibri"/>
          <w:color w:val="0563C1"/>
          <w:u w:val="single"/>
        </w:rPr>
        <w:t>.</w:t>
      </w:r>
    </w:p>
    <w:p w14:paraId="7AD8A4B6" w14:textId="47EEE29E" w:rsidR="000D4B88" w:rsidRDefault="00E85EF7" w:rsidP="0074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настоящего Договора ограничивается проведением последним оплаченным Заказчиком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мероприятием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433CBC8" w14:textId="7E7F1162" w:rsidR="00E85EF7" w:rsidRDefault="000D4B88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3.6. </w:t>
      </w:r>
      <w:r w:rsidR="00E8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настоящему Договору считаются оказанными </w:t>
      </w:r>
      <w:r w:rsidR="00D8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образом и в полном объеме, с момента подписания акта </w:t>
      </w:r>
      <w:r w:rsidR="00A4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приема-сдачи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оказанных услуг</w:t>
      </w:r>
      <w:r w:rsidR="00A4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1DA6A0" w14:textId="77777777" w:rsidR="000D4B88" w:rsidRPr="000D4B88" w:rsidRDefault="000D4B88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3.7. 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случае отказа Заказчика от получения уже оплаченных Услуг Исполнитель осуществляет возврат стоимости оплаченных, но непроведённых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 течение десяти рабочих дней с момента получения Исполнителем письменного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заявления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Заказчика о возврате денежных средств за непроведённые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Заявление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должно содержать все реквизиты Заказчика (включая паспортные данные), а также его собственноручную подпись.</w:t>
      </w:r>
    </w:p>
    <w:p w14:paraId="368E2257" w14:textId="77777777" w:rsidR="00367218" w:rsidRPr="00700C9D" w:rsidRDefault="00367218" w:rsidP="0070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C831C2" w14:textId="77777777" w:rsidR="00700C9D" w:rsidRPr="00700C9D" w:rsidRDefault="00700C9D" w:rsidP="00DB5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DB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права Исполнителя</w:t>
      </w: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C29A442" w14:textId="3FBDAF71" w:rsidR="00DB5A9F" w:rsidRDefault="00700C9D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предоставить заявленную услугу в срок и </w:t>
      </w:r>
      <w:r w:rsidR="0092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</w:t>
      </w:r>
      <w:r w:rsidR="0092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качестве. </w:t>
      </w:r>
    </w:p>
    <w:p w14:paraId="148F6E71" w14:textId="77777777" w:rsidR="00A90665" w:rsidRDefault="00700C9D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A9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сохранять конфиденциальность информации Заказчика, получ</w:t>
      </w:r>
      <w:r w:rsidR="00D6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от него при оказании услуг по настоящему Договору, за исключением случаев, предусмотренных действующим законодательством РФ.</w:t>
      </w:r>
    </w:p>
    <w:p w14:paraId="5D8C9F45" w14:textId="4FCE7DD2" w:rsidR="00D62A1B" w:rsidRDefault="00932C05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Исполнитель принима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14:paraId="76C6F913" w14:textId="6B0046D5" w:rsidR="006C037B" w:rsidRDefault="006C037B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вправе в одностороннем порядке изменить действующий Прейскурант цен на предоставляемые услуги. </w:t>
      </w:r>
    </w:p>
    <w:p w14:paraId="4A4E3408" w14:textId="65D5AF1F" w:rsidR="000D4B88" w:rsidRDefault="000D4B88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вправе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п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 уважительной причине отменять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предупредив Заказчика о его отмене. В этом случае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считается перенесённым, проводится в другие согласованн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дату и время.</w:t>
      </w:r>
    </w:p>
    <w:p w14:paraId="352EE090" w14:textId="77777777" w:rsidR="00532123" w:rsidRDefault="000D4B88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  <w:r w:rsid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Исполнитель обязан д</w:t>
      </w:r>
      <w:r w:rsidR="00532123" w:rsidRP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ля оказания Услуг привлекать специалистов, обладающих для этого достаточными знаниями и компетенциями.</w:t>
      </w:r>
    </w:p>
    <w:p w14:paraId="6269BCFE" w14:textId="77777777" w:rsidR="00532123" w:rsidRDefault="0053212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 Исполнитель обязан н</w:t>
      </w:r>
      <w:r w:rsidRP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 разглашать информацию о персональных данных Заказчика без его согласия и осуществлять их обработку исключительно с целью исполнения настоящего Договора.</w:t>
      </w:r>
    </w:p>
    <w:p w14:paraId="0D843D75" w14:textId="77777777" w:rsidR="004E2FE3" w:rsidRDefault="004E2FE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lastRenderedPageBreak/>
        <w:t xml:space="preserve">4.8. Исполнитель вправе </w:t>
      </w:r>
      <w:r w:rsidRP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запрашивать у Заказчика дополнительные сведения, необходимые для надлежащего оказания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25367B89" w14:textId="77777777" w:rsidR="004E2FE3" w:rsidRDefault="004E2FE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4.9. Исполнитель вправе отказать Заказчику в посещении мероприятия в случае </w:t>
      </w:r>
      <w:r w:rsidRP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не выплаты Заказчиком денежного вознаграждения Исполнителю в полном объеме в соответствии с условиями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49C4C843" w14:textId="46409FE8" w:rsidR="0086098D" w:rsidRPr="00B722AB" w:rsidRDefault="0028598E" w:rsidP="00B7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4.10. Исполнитель вправе привлекать третьих лиц для оказания услуг предусмотренных настоящим Договором. </w:t>
      </w:r>
    </w:p>
    <w:p w14:paraId="545AF6AF" w14:textId="77777777" w:rsidR="00700C9D" w:rsidRPr="00700C9D" w:rsidRDefault="00700C9D" w:rsidP="00222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22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права Заказчика</w:t>
      </w:r>
    </w:p>
    <w:p w14:paraId="40B67037" w14:textId="77777777" w:rsidR="00222AAA" w:rsidRDefault="00700C9D" w:rsidP="0022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своевременно, в соответствии с условиями настоящей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оферты, оплатить и принять услуги Исполнителя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договору. </w:t>
      </w:r>
    </w:p>
    <w:p w14:paraId="31FBC340" w14:textId="77777777" w:rsidR="00171DF8" w:rsidRPr="00B07504" w:rsidRDefault="00700C9D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обязуется </w:t>
      </w:r>
      <w:r w:rsidR="00B07504"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Исполнителю необходимую и достоверную информацию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</w:t>
      </w:r>
      <w:r w:rsidR="00520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настоящего Договора посредством заполнения электронной формы заявки, направления на адрес электронной почты </w:t>
      </w:r>
      <w:r w:rsidR="00B07504"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лично путем предоставления необходимых документов и информации непосредственно Исполнителю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7E3CDA" w14:textId="77777777" w:rsidR="000D4B88" w:rsidRDefault="0028598E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Заказчик имеет право п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олучать от Исполнителя необходимую информацию по вопросам организации и обеспечения надлежащего оказания Услуг.</w:t>
      </w:r>
    </w:p>
    <w:p w14:paraId="451B1655" w14:textId="3B2913F4" w:rsidR="0028598E" w:rsidRPr="00B722AB" w:rsidRDefault="0028598E" w:rsidP="00B72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5.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Заказчик обязан </w:t>
      </w:r>
      <w:r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оказанные Исполнителем услуги по Договору и подписать акт сдачи-приемки оказанных услуг в течении 3 (трех) рабочих дней с момента их оказания.</w:t>
      </w:r>
      <w:r w:rsidRPr="008F0BF9">
        <w:rPr>
          <w:color w:val="000000"/>
        </w:rPr>
        <w:t xml:space="preserve"> </w:t>
      </w:r>
      <w:r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течение 10-ти (десяти) рабочих дней Исполнитель не получит подписанный Заказчиком экземпляр акта или мотивированный отказ от его подписания, то указанный акт считается подписанным Заказчиком, а услуги – оказаны с надлежащим качеством, в сроки и в полном объеме.</w:t>
      </w:r>
    </w:p>
    <w:p w14:paraId="3B349DA3" w14:textId="77777777" w:rsidR="00700C9D" w:rsidRPr="00700C9D" w:rsidRDefault="00700C9D" w:rsidP="00222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22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14:paraId="6C903920" w14:textId="77777777" w:rsidR="00C65EEB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C65EEB" w:rsidRP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неурегулированные настоящим Договором, регламентируются 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C65EEB" w:rsidRP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законодательством РФ. </w:t>
      </w:r>
    </w:p>
    <w:p w14:paraId="73EC6254" w14:textId="77777777" w:rsidR="00F7028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невозможность обслуживания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каким-ли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независящим от него причинам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Заказчик информируется 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E852B53" w14:textId="77777777" w:rsidR="0028598E" w:rsidRDefault="0028598E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привлечения Исполнителем для оказания услуг по настоящему Договору третьих лиц, Исполнитель несет ответственность перед Заказчиком за качество и своевременность оказанных услуг, выполненных привлеченными третьими лицами в рамках настоящего Договора, как за свои собственные.</w:t>
      </w:r>
    </w:p>
    <w:p w14:paraId="65DBDDE6" w14:textId="77777777" w:rsidR="00700C9D" w:rsidRPr="00700C9D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при каких обстоятельствах не несет никакой ответственности по Договору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ферты за: </w:t>
      </w:r>
    </w:p>
    <w:p w14:paraId="3EDCBD16" w14:textId="77777777" w:rsidR="009256CC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какие-либо действия и/или бездействия, являющиеся прямым или косвенным результатом действий/бездействий каких-либо третьих сторон; </w:t>
      </w:r>
    </w:p>
    <w:p w14:paraId="354ECA7D" w14:textId="77777777" w:rsidR="009256CC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какие-либо косвенные убытки и/или упущенную выгоду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третьих сторон вне зависимости от того, мог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предвидеть возможность таких убытков или нет; </w:t>
      </w:r>
    </w:p>
    <w:p w14:paraId="2ABADA8E" w14:textId="77777777" w:rsidR="00700C9D" w:rsidRPr="00700C9D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использование (невозможность использования) и какие бы то ни было последствия использования (невозможности использования)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 по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договору. </w:t>
      </w:r>
    </w:p>
    <w:p w14:paraId="5D5F3574" w14:textId="77777777" w:rsidR="0050130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вступая в противоречие с указанным выше,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освобождается от ответственности за нарушение условий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если такое нарушение вызвано действием обстоятельств 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непреодолимой силы (форс-мажор)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928200" w14:textId="77777777" w:rsidR="0050130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Договор 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ферты, его заключение и исполнение регулируется в соответствии с действующим законодательством Российской Федерации. </w:t>
      </w:r>
    </w:p>
    <w:p w14:paraId="59D0B39F" w14:textId="38435A14" w:rsidR="00501305" w:rsidRDefault="00700C9D" w:rsidP="00B7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споры и разногласия решаются путем переговоров Сторон.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ответа на претензию 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споры и разногласия не могут быть урегулированы путем переговоров, они передаются на рассмотрение </w:t>
      </w:r>
      <w:r w:rsidR="00BE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в соответствии с действующим законодательством РФ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AE38018" w14:textId="77777777" w:rsidR="00B722AB" w:rsidRPr="00700C9D" w:rsidRDefault="00B722AB" w:rsidP="00B7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7C217" w14:textId="77777777" w:rsidR="001905A7" w:rsidRDefault="00700C9D" w:rsidP="001905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9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и изменение условий договора</w:t>
      </w:r>
    </w:p>
    <w:p w14:paraId="112DB257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ферта действует с момента опубликования в сети Интернет на сайте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agr</w:t>
      </w:r>
      <w:r w:rsidR="00317732" w:rsidRP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city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.ru, вступает в силу с момента акцепта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оферты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действует: </w:t>
      </w:r>
    </w:p>
    <w:p w14:paraId="211F801C" w14:textId="77777777" w:rsidR="00700C9D" w:rsidRPr="00700C9D" w:rsidRDefault="00BE6D64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 момента исполнения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по оказанию услуг в объеме, соответствующем размеру произведенной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Договору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оплаты, либо </w:t>
      </w:r>
    </w:p>
    <w:p w14:paraId="5082771B" w14:textId="77777777" w:rsidR="00700C9D" w:rsidRPr="00700C9D" w:rsidRDefault="00BE6D64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 момента расторжения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2024D8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 право внести изменения в условия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оферты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отозвать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по своему усмотрению. В случае внесения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публичную оферту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изменения вступают в силу с момента опубликования, если иной срок вступления изменений в силу не определен дополнительно при их опубликовании. </w:t>
      </w:r>
    </w:p>
    <w:p w14:paraId="44324ABC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случае отзыва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оферты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срока действия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оферта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прекращенным с момента отзыва. </w:t>
      </w:r>
    </w:p>
    <w:p w14:paraId="5869E716" w14:textId="77777777" w:rsidR="00700C9D" w:rsidRDefault="00317732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Настоящий 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случае существенного нарушения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Испо</w:t>
      </w:r>
      <w:r w:rsidR="0082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нителем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и условиями </w:t>
      </w:r>
      <w:r w:rsidR="0082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1D31A32" w14:textId="77777777" w:rsidR="008250A0" w:rsidRPr="00700C9D" w:rsidRDefault="008250A0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0DCE2" w14:textId="77777777" w:rsidR="00C14A25" w:rsidRDefault="00C14A25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14:paraId="1846B986" w14:textId="77777777" w:rsidR="00C14A25" w:rsidRDefault="00C14A25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Все вопросы, неурегулированные настоящим Договором, регламентируются действующим законодательством РФ. </w:t>
      </w:r>
    </w:p>
    <w:p w14:paraId="6C4800F9" w14:textId="77777777" w:rsidR="00170154" w:rsidRDefault="00170154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Любое уведомление, требуемое или допускаемое настоящим Договором, должно быть совершено в письменном виде. Все уведомления должны быть составлены в письменном виде.</w:t>
      </w:r>
    </w:p>
    <w:p w14:paraId="215A529C" w14:textId="1F6D8851" w:rsidR="00170154" w:rsidRDefault="00170154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23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договор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 предмета публичной оферты, не указанных в публичной оферте. </w:t>
      </w:r>
    </w:p>
    <w:p w14:paraId="211FF1C8" w14:textId="77777777" w:rsidR="00D40E07" w:rsidRDefault="00D40E07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Исключение могут составлять случаи, когда такие условия или обязательства зафиксированы в письменном виде и подписаны Исполнителем и Заказчиком.</w:t>
      </w:r>
    </w:p>
    <w:p w14:paraId="618B4797" w14:textId="28075712" w:rsidR="00D40E07" w:rsidRDefault="00D40E07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Если какое-либо из условий настоящего Договора признано недействительным или незаконным, или не может выступить в силу 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действующ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законодательств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РФ, такое положение </w:t>
      </w:r>
      <w:r w:rsidR="007A2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 быть выделено из настоящего Договора и заменено новым положением, максимально отвечающим изначальным намерениям, содержащимся в настоящем Договоре, при этом остальные положения Договора не меняются и остаются в силе.</w:t>
      </w:r>
    </w:p>
    <w:p w14:paraId="37466610" w14:textId="7E70DDF6" w:rsidR="00B8092A" w:rsidRDefault="00B8092A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80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хранения Исполнителем невостребованных Заказчиком документов составляет 3 (три) календарных года с момента исполнения Исполнителем обязательств по оказанию услуг</w:t>
      </w:r>
      <w:r w:rsidR="00C65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80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либо с момента расторжения настоящего Договора.</w:t>
      </w:r>
    </w:p>
    <w:p w14:paraId="22C65778" w14:textId="5FA682DA" w:rsidR="00532123" w:rsidRPr="00532123" w:rsidRDefault="00532123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 xml:space="preserve">. </w:t>
      </w:r>
      <w:r w:rsidRPr="00532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 xml:space="preserve">Заказчик, являющийся физическим лицом, производя акцепт настоящей оферты, в соответствии с п. 1 ст. 9 Федерального Закона от 27 июля 2006 г. N 152-ФЗ «О персональных данных», дает Исполнителю согласие на обработку своих персональных данных и подтверждает, что он ознакомлен с Политикой обработки персональных данных НП «Агентство Городского Развития», размещенной на сайте Исполнителя: www.agr-city.ru.  </w:t>
      </w:r>
    </w:p>
    <w:p w14:paraId="2E166066" w14:textId="77777777" w:rsidR="007A2C4E" w:rsidRDefault="007A2C4E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7CFFAC" w14:textId="77777777" w:rsidR="00700C9D" w:rsidRPr="00700C9D" w:rsidRDefault="00C14A25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82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Исполнителя</w:t>
      </w:r>
    </w:p>
    <w:p w14:paraId="7569426C" w14:textId="77777777" w:rsidR="00F2027A" w:rsidRPr="00C65EEB" w:rsidRDefault="00F2027A" w:rsidP="00F2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EEB">
        <w:rPr>
          <w:rFonts w:ascii="Times New Roman" w:hAnsi="Times New Roman" w:cs="Times New Roman"/>
          <w:b/>
          <w:sz w:val="24"/>
          <w:szCs w:val="24"/>
        </w:rPr>
        <w:t>Некоммерческое партнерство «Агентство Городского Развития»</w:t>
      </w:r>
    </w:p>
    <w:p w14:paraId="62261A60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(НП «Агентство Городского Развития») </w:t>
      </w:r>
    </w:p>
    <w:p w14:paraId="6ACEB980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Юридический адрес: 16260</w:t>
      </w:r>
      <w:r w:rsidR="00C65EEB">
        <w:rPr>
          <w:rFonts w:ascii="Times New Roman" w:hAnsi="Times New Roman" w:cs="Times New Roman"/>
          <w:sz w:val="24"/>
          <w:szCs w:val="24"/>
        </w:rPr>
        <w:t>2</w:t>
      </w:r>
      <w:r w:rsidRPr="00F2027A">
        <w:rPr>
          <w:rFonts w:ascii="Times New Roman" w:hAnsi="Times New Roman" w:cs="Times New Roman"/>
          <w:sz w:val="24"/>
          <w:szCs w:val="24"/>
        </w:rPr>
        <w:t>, Вологодская обл., г. Череповец, б-р Доменщиков, д. 32</w:t>
      </w:r>
    </w:p>
    <w:p w14:paraId="17AF6188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Фактический адрес: 16260</w:t>
      </w:r>
      <w:r w:rsidR="00C65EEB">
        <w:rPr>
          <w:rFonts w:ascii="Times New Roman" w:hAnsi="Times New Roman" w:cs="Times New Roman"/>
          <w:sz w:val="24"/>
          <w:szCs w:val="24"/>
        </w:rPr>
        <w:t>2</w:t>
      </w:r>
      <w:r w:rsidRPr="00F2027A">
        <w:rPr>
          <w:rFonts w:ascii="Times New Roman" w:hAnsi="Times New Roman" w:cs="Times New Roman"/>
          <w:sz w:val="24"/>
          <w:szCs w:val="24"/>
        </w:rPr>
        <w:t>, Вологодская обл., г. Череповец, б-р Доменщиков, д. 32</w:t>
      </w:r>
    </w:p>
    <w:p w14:paraId="3E3D65F7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ИНН/КПП 3528064907/352801001</w:t>
      </w:r>
      <w:r w:rsid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>ОГРН 1023501259605</w:t>
      </w:r>
    </w:p>
    <w:p w14:paraId="547D7A1D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р/с 40703810184070000185 </w:t>
      </w:r>
      <w:r w:rsidR="00C65EEB">
        <w:rPr>
          <w:rFonts w:ascii="Times New Roman" w:hAnsi="Times New Roman" w:cs="Times New Roman"/>
          <w:sz w:val="24"/>
          <w:szCs w:val="24"/>
        </w:rPr>
        <w:t xml:space="preserve">в </w:t>
      </w:r>
      <w:r w:rsidRPr="00F2027A">
        <w:rPr>
          <w:rFonts w:ascii="Times New Roman" w:hAnsi="Times New Roman" w:cs="Times New Roman"/>
          <w:sz w:val="24"/>
          <w:szCs w:val="24"/>
        </w:rPr>
        <w:t>Ф.ОПЕРУ Банка ВТБ (ПАО) в Санкт-Петербурге</w:t>
      </w:r>
    </w:p>
    <w:p w14:paraId="6CC28C04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к/с 30101810200000000704</w:t>
      </w:r>
      <w:r w:rsid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>БИК 044030704</w:t>
      </w:r>
    </w:p>
    <w:p w14:paraId="7E825B5A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Тел.: (8202) </w:t>
      </w:r>
      <w:r w:rsidR="00C65EEB">
        <w:rPr>
          <w:rFonts w:ascii="Times New Roman" w:hAnsi="Times New Roman" w:cs="Times New Roman"/>
          <w:sz w:val="24"/>
          <w:szCs w:val="24"/>
        </w:rPr>
        <w:t xml:space="preserve">20-19-28; 20-19-22; 20-19-23; </w:t>
      </w:r>
      <w:r w:rsidR="00C65EEB" w:rsidRPr="00C65EEB">
        <w:rPr>
          <w:rFonts w:ascii="Times New Roman" w:hAnsi="Times New Roman" w:cs="Times New Roman"/>
          <w:sz w:val="24"/>
          <w:szCs w:val="24"/>
        </w:rPr>
        <w:t>20-19-26</w:t>
      </w:r>
      <w:r w:rsidR="00C65EEB">
        <w:rPr>
          <w:rFonts w:ascii="Times New Roman" w:hAnsi="Times New Roman" w:cs="Times New Roman"/>
          <w:sz w:val="24"/>
          <w:szCs w:val="24"/>
        </w:rPr>
        <w:t>.</w:t>
      </w:r>
      <w:r w:rsidR="00C65EEB" w:rsidRP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8D18" w14:textId="77777777" w:rsid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CC63B" w14:textId="77777777" w:rsid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DB096" w14:textId="77777777" w:rsidR="00673C32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Приложение № 1 – Действующий Прейскурант на услуги</w:t>
      </w:r>
      <w:r w:rsidR="007A6B87">
        <w:rPr>
          <w:rFonts w:ascii="Times New Roman" w:hAnsi="Times New Roman" w:cs="Times New Roman"/>
          <w:sz w:val="24"/>
          <w:szCs w:val="24"/>
        </w:rPr>
        <w:t xml:space="preserve">, предоставляемые </w:t>
      </w:r>
      <w:r w:rsidR="00C65EEB">
        <w:rPr>
          <w:rFonts w:ascii="Times New Roman" w:hAnsi="Times New Roman" w:cs="Times New Roman"/>
          <w:sz w:val="24"/>
          <w:szCs w:val="24"/>
        </w:rPr>
        <w:t>НП «Агентство Городского Развития»</w:t>
      </w:r>
      <w:r w:rsidRPr="00F2027A">
        <w:rPr>
          <w:rFonts w:ascii="Times New Roman" w:hAnsi="Times New Roman" w:cs="Times New Roman"/>
          <w:sz w:val="24"/>
          <w:szCs w:val="24"/>
        </w:rPr>
        <w:t>.</w:t>
      </w:r>
    </w:p>
    <w:sectPr w:rsidR="00673C32" w:rsidSect="00802A54">
      <w:footerReference w:type="default" r:id="rId17"/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1726" w14:textId="77777777" w:rsidR="00864DB5" w:rsidRDefault="00864DB5" w:rsidP="00673C32">
      <w:pPr>
        <w:spacing w:after="0" w:line="240" w:lineRule="auto"/>
      </w:pPr>
      <w:r>
        <w:separator/>
      </w:r>
    </w:p>
  </w:endnote>
  <w:endnote w:type="continuationSeparator" w:id="0">
    <w:p w14:paraId="260A9845" w14:textId="77777777" w:rsidR="00864DB5" w:rsidRDefault="00864DB5" w:rsidP="0067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2967"/>
      <w:docPartObj>
        <w:docPartGallery w:val="Page Numbers (Bottom of Page)"/>
        <w:docPartUnique/>
      </w:docPartObj>
    </w:sdtPr>
    <w:sdtEndPr/>
    <w:sdtContent>
      <w:p w14:paraId="37426DB3" w14:textId="1B36590A" w:rsidR="005A68FC" w:rsidRDefault="005A68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64">
          <w:rPr>
            <w:noProof/>
          </w:rPr>
          <w:t>2</w:t>
        </w:r>
        <w:r>
          <w:fldChar w:fldCharType="end"/>
        </w:r>
      </w:p>
    </w:sdtContent>
  </w:sdt>
  <w:p w14:paraId="0234F889" w14:textId="77777777" w:rsidR="005A68FC" w:rsidRDefault="005A68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A16B" w14:textId="77777777" w:rsidR="00864DB5" w:rsidRDefault="00864DB5" w:rsidP="00673C32">
      <w:pPr>
        <w:spacing w:after="0" w:line="240" w:lineRule="auto"/>
      </w:pPr>
      <w:r>
        <w:separator/>
      </w:r>
    </w:p>
  </w:footnote>
  <w:footnote w:type="continuationSeparator" w:id="0">
    <w:p w14:paraId="7BE8A84B" w14:textId="77777777" w:rsidR="00864DB5" w:rsidRDefault="00864DB5" w:rsidP="0067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0523"/>
    <w:multiLevelType w:val="hybridMultilevel"/>
    <w:tmpl w:val="E502445C"/>
    <w:lvl w:ilvl="0" w:tplc="F38AA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F2F"/>
    <w:multiLevelType w:val="hybridMultilevel"/>
    <w:tmpl w:val="D7BC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D"/>
    <w:rsid w:val="000345C0"/>
    <w:rsid w:val="0004516A"/>
    <w:rsid w:val="0007743D"/>
    <w:rsid w:val="00082C16"/>
    <w:rsid w:val="000903F9"/>
    <w:rsid w:val="000909E6"/>
    <w:rsid w:val="000979E9"/>
    <w:rsid w:val="000A6E3A"/>
    <w:rsid w:val="000C79D8"/>
    <w:rsid w:val="000D4B88"/>
    <w:rsid w:val="000E299B"/>
    <w:rsid w:val="00130415"/>
    <w:rsid w:val="00131559"/>
    <w:rsid w:val="00153B42"/>
    <w:rsid w:val="00155E73"/>
    <w:rsid w:val="00161EC1"/>
    <w:rsid w:val="0017012C"/>
    <w:rsid w:val="00170154"/>
    <w:rsid w:val="00171DF8"/>
    <w:rsid w:val="001905A7"/>
    <w:rsid w:val="001C00AF"/>
    <w:rsid w:val="00216893"/>
    <w:rsid w:val="00222AAA"/>
    <w:rsid w:val="002255E1"/>
    <w:rsid w:val="00257D7F"/>
    <w:rsid w:val="002631B9"/>
    <w:rsid w:val="002739BA"/>
    <w:rsid w:val="0028598E"/>
    <w:rsid w:val="002A6C75"/>
    <w:rsid w:val="002B25C8"/>
    <w:rsid w:val="002C7054"/>
    <w:rsid w:val="002E7658"/>
    <w:rsid w:val="002F329B"/>
    <w:rsid w:val="00313B54"/>
    <w:rsid w:val="0031433C"/>
    <w:rsid w:val="00315BD8"/>
    <w:rsid w:val="00317732"/>
    <w:rsid w:val="00352578"/>
    <w:rsid w:val="00367218"/>
    <w:rsid w:val="003C747B"/>
    <w:rsid w:val="0041310E"/>
    <w:rsid w:val="00423E03"/>
    <w:rsid w:val="00435C13"/>
    <w:rsid w:val="00436B7E"/>
    <w:rsid w:val="0044557E"/>
    <w:rsid w:val="00451C4D"/>
    <w:rsid w:val="00467A3C"/>
    <w:rsid w:val="004710C7"/>
    <w:rsid w:val="00485716"/>
    <w:rsid w:val="004977C4"/>
    <w:rsid w:val="004B01B9"/>
    <w:rsid w:val="004B355C"/>
    <w:rsid w:val="004C7E6E"/>
    <w:rsid w:val="004D4834"/>
    <w:rsid w:val="004E2FE3"/>
    <w:rsid w:val="004E46EB"/>
    <w:rsid w:val="004F2B1F"/>
    <w:rsid w:val="004F37D7"/>
    <w:rsid w:val="00501305"/>
    <w:rsid w:val="00507D4B"/>
    <w:rsid w:val="00507FE8"/>
    <w:rsid w:val="00510468"/>
    <w:rsid w:val="005118F6"/>
    <w:rsid w:val="00520139"/>
    <w:rsid w:val="00530D26"/>
    <w:rsid w:val="00532123"/>
    <w:rsid w:val="00551282"/>
    <w:rsid w:val="00582921"/>
    <w:rsid w:val="00583D2B"/>
    <w:rsid w:val="0059601B"/>
    <w:rsid w:val="005A242D"/>
    <w:rsid w:val="005A68FC"/>
    <w:rsid w:val="005A6B64"/>
    <w:rsid w:val="005C3407"/>
    <w:rsid w:val="00621344"/>
    <w:rsid w:val="00666C87"/>
    <w:rsid w:val="00673C32"/>
    <w:rsid w:val="00675455"/>
    <w:rsid w:val="00681526"/>
    <w:rsid w:val="00690D49"/>
    <w:rsid w:val="006C037B"/>
    <w:rsid w:val="006C3713"/>
    <w:rsid w:val="006E618E"/>
    <w:rsid w:val="006F0892"/>
    <w:rsid w:val="006F2E31"/>
    <w:rsid w:val="00700C9D"/>
    <w:rsid w:val="00701949"/>
    <w:rsid w:val="00726233"/>
    <w:rsid w:val="00740F68"/>
    <w:rsid w:val="007414FA"/>
    <w:rsid w:val="007470DF"/>
    <w:rsid w:val="00786337"/>
    <w:rsid w:val="00792601"/>
    <w:rsid w:val="007A2C4E"/>
    <w:rsid w:val="007A6B87"/>
    <w:rsid w:val="007C55A7"/>
    <w:rsid w:val="007F1E71"/>
    <w:rsid w:val="007F39DE"/>
    <w:rsid w:val="00802A54"/>
    <w:rsid w:val="00811988"/>
    <w:rsid w:val="00815335"/>
    <w:rsid w:val="008250A0"/>
    <w:rsid w:val="00825E9E"/>
    <w:rsid w:val="0082611B"/>
    <w:rsid w:val="0086098D"/>
    <w:rsid w:val="00863273"/>
    <w:rsid w:val="00864DB5"/>
    <w:rsid w:val="00896B1E"/>
    <w:rsid w:val="008C1CA1"/>
    <w:rsid w:val="0090414A"/>
    <w:rsid w:val="009175CB"/>
    <w:rsid w:val="0092517E"/>
    <w:rsid w:val="009256CC"/>
    <w:rsid w:val="00926EC3"/>
    <w:rsid w:val="009304A8"/>
    <w:rsid w:val="00932C05"/>
    <w:rsid w:val="00990E53"/>
    <w:rsid w:val="009A57C1"/>
    <w:rsid w:val="009B7F97"/>
    <w:rsid w:val="009D17D9"/>
    <w:rsid w:val="009E3C38"/>
    <w:rsid w:val="00A0102C"/>
    <w:rsid w:val="00A461D0"/>
    <w:rsid w:val="00A803B0"/>
    <w:rsid w:val="00A90665"/>
    <w:rsid w:val="00AC1F6B"/>
    <w:rsid w:val="00AD1169"/>
    <w:rsid w:val="00AF1641"/>
    <w:rsid w:val="00B07504"/>
    <w:rsid w:val="00B07D89"/>
    <w:rsid w:val="00B13DC8"/>
    <w:rsid w:val="00B37415"/>
    <w:rsid w:val="00B64951"/>
    <w:rsid w:val="00B722AB"/>
    <w:rsid w:val="00B759F5"/>
    <w:rsid w:val="00B8092A"/>
    <w:rsid w:val="00B85083"/>
    <w:rsid w:val="00BB0E95"/>
    <w:rsid w:val="00BD480B"/>
    <w:rsid w:val="00BE6D64"/>
    <w:rsid w:val="00C14A25"/>
    <w:rsid w:val="00C20AB3"/>
    <w:rsid w:val="00C46152"/>
    <w:rsid w:val="00C65EEB"/>
    <w:rsid w:val="00C86292"/>
    <w:rsid w:val="00CA715A"/>
    <w:rsid w:val="00CB75F9"/>
    <w:rsid w:val="00D1041B"/>
    <w:rsid w:val="00D266F6"/>
    <w:rsid w:val="00D40E07"/>
    <w:rsid w:val="00D42A86"/>
    <w:rsid w:val="00D5119B"/>
    <w:rsid w:val="00D62A1B"/>
    <w:rsid w:val="00D80E07"/>
    <w:rsid w:val="00DA1660"/>
    <w:rsid w:val="00DB5A9F"/>
    <w:rsid w:val="00DC038A"/>
    <w:rsid w:val="00E248DE"/>
    <w:rsid w:val="00E26A6E"/>
    <w:rsid w:val="00E85AA8"/>
    <w:rsid w:val="00E85EF7"/>
    <w:rsid w:val="00EA2331"/>
    <w:rsid w:val="00EC0693"/>
    <w:rsid w:val="00EE02BC"/>
    <w:rsid w:val="00F2027A"/>
    <w:rsid w:val="00F35E0E"/>
    <w:rsid w:val="00F57EE3"/>
    <w:rsid w:val="00F659CE"/>
    <w:rsid w:val="00F70285"/>
    <w:rsid w:val="00FB45E7"/>
    <w:rsid w:val="00FD34AF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6CEF"/>
  <w15:docId w15:val="{67EE904A-85C0-4DB7-BF49-37505CD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C9D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114FB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0C9D"/>
    <w:rPr>
      <w:rFonts w:ascii="Tahoma" w:eastAsia="Times New Roman" w:hAnsi="Tahoma" w:cs="Tahoma"/>
      <w:b/>
      <w:bCs/>
      <w:color w:val="114FBF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00C9D"/>
    <w:rPr>
      <w:b/>
      <w:bCs/>
      <w:color w:val="772021"/>
      <w:u w:val="single"/>
    </w:rPr>
  </w:style>
  <w:style w:type="paragraph" w:styleId="a4">
    <w:name w:val="Normal (Web)"/>
    <w:basedOn w:val="a"/>
    <w:uiPriority w:val="99"/>
    <w:semiHidden/>
    <w:unhideWhenUsed/>
    <w:rsid w:val="00700C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00C9D"/>
    <w:rPr>
      <w:b/>
      <w:bCs/>
    </w:rPr>
  </w:style>
  <w:style w:type="paragraph" w:styleId="a6">
    <w:name w:val="header"/>
    <w:basedOn w:val="a"/>
    <w:link w:val="a7"/>
    <w:uiPriority w:val="99"/>
    <w:unhideWhenUsed/>
    <w:rsid w:val="0067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C32"/>
  </w:style>
  <w:style w:type="paragraph" w:styleId="a8">
    <w:name w:val="footer"/>
    <w:basedOn w:val="a"/>
    <w:link w:val="a9"/>
    <w:uiPriority w:val="99"/>
    <w:unhideWhenUsed/>
    <w:rsid w:val="0067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C32"/>
  </w:style>
  <w:style w:type="character" w:customStyle="1" w:styleId="1">
    <w:name w:val="Неразрешенное упоминание1"/>
    <w:basedOn w:val="a0"/>
    <w:uiPriority w:val="99"/>
    <w:semiHidden/>
    <w:unhideWhenUsed/>
    <w:rsid w:val="005512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859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329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32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32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32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329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29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8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city.ru/ru/forms_poddergka/biz_obr" TargetMode="External"/><Relationship Id="rId13" Type="http://schemas.openxmlformats.org/officeDocument/2006/relationships/hyperlink" Target="http://www.agr-city.ru/ru/forms_poddergka/biz_o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-city.ru/ru/ob_agentstve/prise" TargetMode="External"/><Relationship Id="rId12" Type="http://schemas.openxmlformats.org/officeDocument/2006/relationships/hyperlink" Target="mailto:ng@agr-cit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gr-city.ru/ru/forms_poddergka/biz_o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@agr-cit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g@agr-city.ru" TargetMode="External"/><Relationship Id="rId10" Type="http://schemas.openxmlformats.org/officeDocument/2006/relationships/hyperlink" Target="http://www.agr-city.ru/ru/forms_poddergka/biz_o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r-city.ru/ru/forms_poddergka/biz_obr" TargetMode="External"/><Relationship Id="rId14" Type="http://schemas.openxmlformats.org/officeDocument/2006/relationships/hyperlink" Target="mailto:is@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ZhaboMA</cp:lastModifiedBy>
  <cp:revision>2</cp:revision>
  <cp:lastPrinted>2019-03-28T06:36:00Z</cp:lastPrinted>
  <dcterms:created xsi:type="dcterms:W3CDTF">2019-04-02T05:56:00Z</dcterms:created>
  <dcterms:modified xsi:type="dcterms:W3CDTF">2019-04-02T05:56:00Z</dcterms:modified>
</cp:coreProperties>
</file>