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51" w:rsidRDefault="002B0D51" w:rsidP="002B0D51">
      <w:r>
        <w:t>Граждане смогут подавать заявление о регистрации брака за год</w:t>
      </w:r>
    </w:p>
    <w:p w:rsidR="002B0D51" w:rsidRDefault="002B0D51" w:rsidP="002B0D51">
      <w:r>
        <w:t>6 августа 2018</w:t>
      </w:r>
    </w:p>
    <w:p w:rsidR="002B0D51" w:rsidRDefault="002B0D51" w:rsidP="002B0D51">
      <w:r>
        <w:t>Президент РФ Владимир Путин подписал федеральный закон, предоставляющий право с 1 октября всем желающим вступить в брак выбирать дату и время его регистрации за 12 месяцев со дня подачи соответствующего заявления (Федеральный закон от 3 августа 2018 г. № 319-ФЗ "О внесении изменений в отдельные законодательные акты Российской Федерации"). Это, в частности, можно будет сделать дистанционно с помощью портала госуслуг.</w:t>
      </w:r>
    </w:p>
    <w:p w:rsidR="002B0D51" w:rsidRDefault="002B0D51" w:rsidP="002B0D51">
      <w:r>
        <w:t>ГАРАНТ.РУ: http://www.garant.ru/news/1211201/#ixzz5O2C9unGB</w:t>
      </w:r>
    </w:p>
    <w:p w:rsidR="002B0D51" w:rsidRDefault="002B0D51" w:rsidP="002B0D51"/>
    <w:p w:rsidR="002B0D51" w:rsidRDefault="002B0D51" w:rsidP="002B0D51">
      <w:r>
        <w:t>Госзаказчики не смогут самостоятельно устанавливать критерии оценки при запросе предложений</w:t>
      </w:r>
    </w:p>
    <w:p w:rsidR="002B0D51" w:rsidRDefault="002B0D51" w:rsidP="002B0D51">
      <w:r>
        <w:t>6 августа 2018</w:t>
      </w:r>
    </w:p>
    <w:p w:rsidR="002B0D51" w:rsidRDefault="002B0D51" w:rsidP="002B0D51">
      <w:r>
        <w:t>С 14 августа при проведении запроса предложений госзаказчики будут не вправе устанавливать свои критерии оценки заявок, окончательных предложений, их величины значимости, а также не смогут применять неустановленные величины значимости критериев (Федеральный закон от 3 августа 2018 г. № 311-ФЗ "О внесении изменений в статью 32 Федерального закона "О контрактной системе в сфере закупок товаров, работ, услуг для обеспечения государственных и муниципальных нужд"1).</w:t>
      </w:r>
    </w:p>
    <w:p w:rsidR="002B0D51" w:rsidRDefault="002B0D51" w:rsidP="002B0D51">
      <w:r>
        <w:t>Таким образом для оценки заявок, окончательных предложений участников закупки заказчик в соответствующей документации сможет устанавливать в качестве критериев только:</w:t>
      </w:r>
    </w:p>
    <w:p w:rsidR="002B0D51" w:rsidRDefault="002B0D51" w:rsidP="002B0D51">
      <w:r>
        <w:t>цену контракта;</w:t>
      </w:r>
    </w:p>
    <w:p w:rsidR="002B0D51" w:rsidRDefault="002B0D51" w:rsidP="002B0D51">
      <w:r>
        <w:t>расходы на эксплуатацию и ремонт товаров, использование результатов работ;</w:t>
      </w:r>
    </w:p>
    <w:p w:rsidR="002B0D51" w:rsidRDefault="002B0D51" w:rsidP="002B0D51">
      <w:r>
        <w:t>качественные, функциональные и экологические характеристики объекта закупки;</w:t>
      </w:r>
    </w:p>
    <w:p w:rsidR="002B0D51" w:rsidRDefault="002B0D51" w:rsidP="002B0D51">
      <w:r>
        <w:t>квалификацию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(ч. 1 ст. 32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2B0D51" w:rsidRDefault="002B0D51" w:rsidP="002B0D51">
      <w:r>
        <w:t>ГАРАНТ.РУ: http://www.garant.ru/news/1211202/#ixzz5O2CSl3Rn</w:t>
      </w:r>
    </w:p>
    <w:p w:rsidR="002B0D51" w:rsidRDefault="002B0D51" w:rsidP="002B0D51"/>
    <w:p w:rsidR="002B0D51" w:rsidRDefault="002B0D51" w:rsidP="002B0D51">
      <w:r>
        <w:t>Закон об увеличении ставки НДС одобрен Президентом РФ</w:t>
      </w:r>
    </w:p>
    <w:p w:rsidR="002B0D51" w:rsidRDefault="002B0D51" w:rsidP="002B0D51">
      <w:r>
        <w:t>6 августа 2018</w:t>
      </w:r>
    </w:p>
    <w:p w:rsidR="002B0D51" w:rsidRDefault="002B0D51" w:rsidP="002B0D51">
      <w:r>
        <w:t xml:space="preserve">Президент РФ подписал закон о повышении основной ставки НДС с 18% до 20% (Федеральный закон от 3 августа 2018 г. № 303-ФЗ «О внесении изменений в отдельные законодательные акты Российской Федерации о налогах и сборах»). При этом сохраняются действующие льготы по НДС в виде освобождения от этого налога, а также пониженная ставка НДС в размере 10%, которые применяются в отношении товаров (услуг) социального назначения, некоторых продовольственных товаров, детских товаров, лекарственных средств и изделий медицинского назначения, периодических печатных изданий и книжной продукции, связанной с образованием, </w:t>
      </w:r>
      <w:r>
        <w:lastRenderedPageBreak/>
        <w:t>наукой и культурой. Новая ставка НДС будет применяться в отношении товаров (услуг, работ), имущественных прав, отгруженных (оказанных, выполненных), переданных с 1 января 2019 года.</w:t>
      </w:r>
    </w:p>
    <w:p w:rsidR="002B0D51" w:rsidRDefault="002B0D51" w:rsidP="002B0D51">
      <w:r>
        <w:t>Кроме того, с этой даты согласно вышеуказанному закону действующие тарифы страховых взносов на обязательное пенсионное страхование в размере 22% – в пределах установленной предельной величины базы для расчета страховых взносов, и 10% – свыше установленной базы будут действовать бессрочно. Такие поправки будут внесены в ст. 425 Налогового кодекса, а ст. 426 НК РФ утратит силу.</w:t>
      </w:r>
    </w:p>
    <w:p w:rsidR="002B0D51" w:rsidRDefault="002B0D51" w:rsidP="002B0D51">
      <w:r>
        <w:t>ГАРАНТ.РУ: http://www.garant.ru/news/1211203/#ixzz5O2CevDgw</w:t>
      </w:r>
    </w:p>
    <w:p w:rsidR="002B0D51" w:rsidRDefault="002B0D51" w:rsidP="002B0D51"/>
    <w:p w:rsidR="002B0D51" w:rsidRDefault="002B0D51" w:rsidP="002B0D51">
      <w:r>
        <w:t>Срок камеральных проверок деклараций по НДС сократится уже в этом году</w:t>
      </w:r>
    </w:p>
    <w:p w:rsidR="002B0D51" w:rsidRDefault="002B0D51" w:rsidP="002B0D51">
      <w:r>
        <w:t>6 августа 2018</w:t>
      </w:r>
    </w:p>
    <w:p w:rsidR="002B0D51" w:rsidRDefault="002B0D51" w:rsidP="002B0D51">
      <w:r>
        <w:t>3 августа на официальном интернет-портале правовой информации опубликован закон, подписанный Президентом РФ, предусматривающий сокращение срока проведения камеральных налоговых проверок по НДС с трех до двух месяцев, а также ряд других важных поправок в Налоговом кодексе. Отметим, что налоговики будут проверять по новым срокам те декларации по НДС, которые будут представляться, начиная с 4 сентября.</w:t>
      </w:r>
    </w:p>
    <w:p w:rsidR="002B0D51" w:rsidRDefault="002B0D51" w:rsidP="002B0D51">
      <w:r>
        <w:t>ГАРАНТ.РУ: http://www.garant.ru/news/1211209/#ixzz5O2F2Viwc</w:t>
      </w:r>
    </w:p>
    <w:p w:rsidR="002B0D51" w:rsidRDefault="002B0D51" w:rsidP="002B0D51"/>
    <w:p w:rsidR="002B0D51" w:rsidRDefault="002B0D51" w:rsidP="002B0D51">
      <w:r>
        <w:t>Получать страховую выплату из-за недобросовестности застройщика можно и из реестра требований о передаче жилого помещения</w:t>
      </w:r>
    </w:p>
    <w:p w:rsidR="002B0D51" w:rsidRDefault="002B0D51" w:rsidP="002B0D51">
      <w:r>
        <w:t>6 августа 2018</w:t>
      </w:r>
    </w:p>
    <w:p w:rsidR="002B0D51" w:rsidRDefault="002B0D51" w:rsidP="002B0D51">
      <w:r>
        <w:t>По мнению Банка России, если в отношении застройщика-банкрота открыто конкурсное производство, то страховое возмещение по случаю "ненадлежащее исполнение застройщиком обязательств по передаче жилого помещения по ДДУ" выплачивается и тем дольщикам, которые включены в реестр требований о передаче жилых помещений, и, соответственно, предоставили страховой компании выписку из указанного реестра (письмо Банка России от 25 июля 2018 г. № 53-4-2-07/20110).</w:t>
      </w:r>
    </w:p>
    <w:p w:rsidR="002B0D51" w:rsidRDefault="002B0D51" w:rsidP="002B0D51">
      <w:r>
        <w:t xml:space="preserve">Между тем, параграф 7 главы IX Закона о банкротстве разрешают дольщику самостоятельно определять, какое требование он предъявляет застройщику-банкроту: либо денежное требование, либо требование о передаче жилых помещений. </w:t>
      </w:r>
    </w:p>
    <w:p w:rsidR="002B0D51" w:rsidRDefault="002B0D51" w:rsidP="002B0D51">
      <w:r>
        <w:t>Между тем страховые компании придерживаются позиции, что выписка из РЖП не соответствует требованиям ст. 15.2 Закона № 214-ФЗ, и настаивают именно на выписке из реестра требований кредиторов. Тем самым страховые компании фактически требуют от дольщиков предъявлять застройщику именно денежные требования и включаться в реестр требований кредиторов исключительно с денежными требованиями.</w:t>
      </w:r>
    </w:p>
    <w:p w:rsidR="002B0D51" w:rsidRDefault="002B0D51" w:rsidP="002B0D51">
      <w:r>
        <w:t>Указанные требования страховой, по мнению регулятора, незаконны, а страховое возмещение должно выплачиваться и тем дольщикам, который включились в РЖП, и тем дольщикам, которые предъявили застройщику-банкроту денежные требования.</w:t>
      </w:r>
    </w:p>
    <w:p w:rsidR="002B0D51" w:rsidRDefault="002B0D51" w:rsidP="002B0D51"/>
    <w:p w:rsidR="002B0D51" w:rsidRDefault="002B0D51" w:rsidP="002B0D51">
      <w:r>
        <w:t>ГАРАНТ.РУ: http://www.garant.ru/news/1211505/#ixzz5O2FQoXfE</w:t>
      </w:r>
    </w:p>
    <w:p w:rsidR="002B0D51" w:rsidRDefault="002B0D51" w:rsidP="002B0D51">
      <w:r>
        <w:lastRenderedPageBreak/>
        <w:t>Президент РФ подписал закон, изменяющий порядок применения кадастровой стоимости при налогообложении недвижимости</w:t>
      </w:r>
    </w:p>
    <w:p w:rsidR="002B0D51" w:rsidRDefault="002B0D51" w:rsidP="002B0D51">
      <w:r>
        <w:t>6 августа 2018</w:t>
      </w:r>
    </w:p>
    <w:p w:rsidR="002B0D51" w:rsidRDefault="002B0D51" w:rsidP="002B0D51">
      <w:r>
        <w:t>C 1 января 2019 года порядок применения кадастровой стоимости при налогообложении недвижимости будет изменен (Федеральный закон от 3 августа 2018 г. № 334-ФЗ "О внесении изменений в статью 52 части первой и часть вторую Налогового кодекса Российской Федерации").</w:t>
      </w:r>
    </w:p>
    <w:p w:rsidR="002B0D51" w:rsidRDefault="002B0D51" w:rsidP="002B0D51">
      <w:r>
        <w:t>Закон вводит единые правила применения кадастровой стоимости при определении налоговой базы по земельному налогу, налогу на имущество организаций и налогу на имущество физлиц. С 2019 года налогообложение недвижимости будет осуществляться только на основании кадастровой стоимости, внесенной в ЕГРН. А также в случае ее изменения в результате установления рыночной стоимости объекта недвижимости по решению комиссии при органе Росреестра или суда.</w:t>
      </w:r>
    </w:p>
    <w:p w:rsidR="002B0D51" w:rsidRDefault="002B0D51" w:rsidP="002B0D51">
      <w:r>
        <w:t>Такие правила будут применяться в отношении сведений об изменении кадастровой стоимости, внесенных в ЕГРН по основаниям, возникшим с 1 января 2019 года.</w:t>
      </w:r>
    </w:p>
    <w:p w:rsidR="002B0D51" w:rsidRDefault="002B0D51" w:rsidP="002B0D51">
      <w:r>
        <w:t>ГАРАНТ.РУ: http://www.garant.ru/news/1211530/#ixzz5O2Fr5GwU</w:t>
      </w:r>
    </w:p>
    <w:p w:rsidR="002B0D51" w:rsidRDefault="002B0D51" w:rsidP="002B0D51">
      <w:r>
        <w:t>Счета малых предприятий будут страховать так же, как вклады физлиц</w:t>
      </w:r>
    </w:p>
    <w:p w:rsidR="002B0D51" w:rsidRDefault="002B0D51" w:rsidP="002B0D51">
      <w:r>
        <w:t>6 августа 2018</w:t>
      </w:r>
    </w:p>
    <w:p w:rsidR="002B0D51" w:rsidRDefault="002B0D51" w:rsidP="002B0D51">
      <w:r>
        <w:t>С 1 января 2019 года, денежные средства малых предприятий в рублях или иностранной валюте, размещаемые в российских банках (с базовой и универсальной лицензиями) на территории Российской Федерации на основании договора банковского вклада (депозита) или договора банковского счета, будут подлежать страхованию (Федеральный закон от 3 августа 2018 г. № 322-ФЗ "О внесении изменений в Федеральный закон "О страховании вкладов физических лиц в банках Российской Федерации" и отдельные законодательные акты Российской Федерации"). Речь идет о предприятиях, сведения о которых содержатся в едином реестре субъектов МСП на день наступления страхового случая. При этом, если исключение сведений о вкладчике-малом предприятии из указанного реестра после наступления страхового случая, не будет основанием для лишения возможности получить возмещение.</w:t>
      </w:r>
    </w:p>
    <w:p w:rsidR="002B0D51" w:rsidRDefault="002B0D51" w:rsidP="002B0D51">
      <w:r>
        <w:t>Уточняется, что в страховку также войдут капитализированные (причисленные) проценты на сумму вклада. При этом размер страхового возмещения будет таким же как для физлиц и ИП – 100% суммы вкладов в банке, но не более 1,4 млн руб. (п. 2 ст. 11 Федерального закона от 23 декабря 2003 г. № 177-ФЗ "О страховании вкладов физических лиц в банках Российской Федерации", далее – закон о страховании вкладов). Выплата возмещения будет перечисляться вкладчику-малому предприятию на его банковский счет без возможности уступки права требования такого возмещения от Агентства по страхованию вкладов (далее – АСВ). Но если на момент выплаты возмещения вкладчик будет признан банкротом, то она будет перечислена на счет, используемый в ходе конкурсного производства.</w:t>
      </w:r>
    </w:p>
    <w:p w:rsidR="002B0D51" w:rsidRDefault="002B0D51" w:rsidP="002B0D51">
      <w:r>
        <w:t>ГАРАНТ.РУ: http://www.garant.ru/news/1211549/#ixzz5O2GHKn6Q</w:t>
      </w:r>
    </w:p>
    <w:p w:rsidR="002B0D51" w:rsidRDefault="002B0D51" w:rsidP="002B0D51"/>
    <w:p w:rsidR="002B0D51" w:rsidRDefault="002B0D51" w:rsidP="002B0D51">
      <w:r>
        <w:t>ФНС России рассказала какие нарушения процедуры рассмотрения материалов налоговой проверки влекут отмену решения налогового органа</w:t>
      </w:r>
    </w:p>
    <w:p w:rsidR="002B0D51" w:rsidRDefault="002B0D51" w:rsidP="002B0D51">
      <w:r>
        <w:t>6 августа 2018</w:t>
      </w:r>
    </w:p>
    <w:p w:rsidR="002B0D51" w:rsidRDefault="002B0D51" w:rsidP="002B0D51">
      <w:r>
        <w:lastRenderedPageBreak/>
        <w:t>Существенным нарушением является ситуация, когда инспекция не обеспечила налогоплательщику возможность представить пояснения по результатам проверки или участвовать в рассмотрении материалов проверки (п. 14 ст. 101 Налогового кодекса).</w:t>
      </w:r>
    </w:p>
    <w:p w:rsidR="002B0D51" w:rsidRDefault="002B0D51" w:rsidP="002B0D51">
      <w:r>
        <w:t>В то же время не является нарушением ситуация, когда налогоплательщик ознакомился со всеми материалами проверки, но налоговый орган не вручил документы, полученные в ходе проведения мероприятий налогового контроля, подробно изложив данные этих документов в акте проверки. Налоговики обязаны известить налогоплательщика о дате, времени и месте рассмотрения материалов налоговой проверки (п. 1-2 ст. 101 НК РФ). Юрлицо или физлицо считаются извещенными надлежащим образом, если инспекторы направили извещение по почте на юридический адрес организации или адрес места жительства физлица. Даже если адресат не получил заказное письмо на дату рассмотрения материалов, нарушения процедуры не будет, так как риск того, что извещение не будет получено, возлагается на проверяемых лиц.</w:t>
      </w:r>
    </w:p>
    <w:p w:rsidR="002B0D51" w:rsidRDefault="002B0D51" w:rsidP="002B0D51">
      <w:r>
        <w:t>Кроме того, не является нарушением, если документы поступили в налоговую инспекцию после окончания налоговой проверки по требованию, которое было направлено в рамках проверки или дополнительных мероприятиях налогового контроля и налогоплательщик с ними ознакомлен (определение Верховного Суда РФ от 23 апреля 2018 г. № 305-КГ18-3300).</w:t>
      </w:r>
    </w:p>
    <w:p w:rsidR="002B0D51" w:rsidRDefault="002B0D51" w:rsidP="002B0D51">
      <w:r>
        <w:t>ГАРАНТ.РУ: http://www.garant.ru/news/1211585/#ixzz5O2HVACYg</w:t>
      </w:r>
    </w:p>
    <w:p w:rsidR="002B0D51" w:rsidRDefault="002B0D51" w:rsidP="002B0D51">
      <w:r>
        <w:t>Определены условия освобождения организаций от административной ответственности за незаконное вознаграждение от имени юрлица</w:t>
      </w:r>
    </w:p>
    <w:p w:rsidR="002B0D51" w:rsidRDefault="002B0D51" w:rsidP="002B0D51">
      <w:r>
        <w:t>7 августа 2018</w:t>
      </w:r>
    </w:p>
    <w:p w:rsidR="002B0D51" w:rsidRDefault="002B0D51" w:rsidP="002B0D51">
      <w:r>
        <w:t>С 14 августа при содействии выявлению незаконного вознаграждения от имени юрлица, а также проведению административного расследования и (или) выявлению, раскрытию и расследованию преступления, связанного с этим правонарушением, организации будут освобождаться от административной ответственности (Федеральный закон от 3 августа 2018 г. № 298-ФЗ "О внесении изменений в Кодекс Российской Федерации об административных правонарушениях"). Такое же правило будет действовать и в случаях, когда в отношении этих юрлиц имело место вымогательство. Однако, новые основания освобождения от административной ответственности не будут распространяться на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2B0D51" w:rsidRDefault="002B0D51" w:rsidP="002B0D51">
      <w:r>
        <w:t xml:space="preserve">Кроме того, в число мер обеспечения производства по делу об административном правонарушении будет включен арест имущества в целях обеспечения исполнения постановления о назначении административного наказания за незаконное вознаграждение от имени юрлица, а в КоАП появится новая ст. 27.20, регламентирующая его осуществление. Решение о его наложении будет приниматься судьей, в производстве которого находится дело, на основании мотивированного ходатайства прокурора. </w:t>
      </w:r>
    </w:p>
    <w:p w:rsidR="002B0D51" w:rsidRDefault="002B0D51" w:rsidP="002B0D51">
      <w:r>
        <w:t>Возможными основаниями для отмены такого ареста будут ходатайство прокурора, судебного пристава-исполнителя или мотивированное заявлению защитника и (или) законного представителя юрлица, имущество которого арестовано.</w:t>
      </w:r>
    </w:p>
    <w:p w:rsidR="002B0D51" w:rsidRDefault="002B0D51" w:rsidP="002B0D51">
      <w:r>
        <w:t>ГАРАНТ.РУ: http://www.garant.ru/news/1211844/#ixzz5O2ImyZBn</w:t>
      </w:r>
    </w:p>
    <w:p w:rsidR="002B0D51" w:rsidRDefault="002B0D51" w:rsidP="002B0D51"/>
    <w:p w:rsidR="002B0D51" w:rsidRDefault="002B0D51" w:rsidP="002B0D51">
      <w:r>
        <w:t>Изменился порядок сноса самовольных построек</w:t>
      </w:r>
    </w:p>
    <w:p w:rsidR="002B0D51" w:rsidRDefault="002B0D51" w:rsidP="002B0D51">
      <w:r>
        <w:t>7 августа 2018</w:t>
      </w:r>
    </w:p>
    <w:p w:rsidR="002B0D51" w:rsidRDefault="002B0D51" w:rsidP="002B0D51">
      <w:r>
        <w:lastRenderedPageBreak/>
        <w:t>C 4 августа для признания здания или сооружения самовольной постройкой необходимо, чтобы нарушенные при ее возведении градостроительные и строительные нормы и правила были установлены на дату начала создания такой постройки и действовали на дату ее выявления. Также с указанной даты самовольными постройками не считаются здания и сооружения, возведенные с нарушением ограничений использования земельного участка, если собственник объекта не знал и не мог знать о них (Федеральный закон от 3 августа 2018 г. № 339-ФЗ "О внесении изменений в часть первую Гражданского кодекса Российской Федерации и статью 22 Федерального закона "О введении в действие части первой Гражданского кодекса Российской Федерации").</w:t>
      </w:r>
    </w:p>
    <w:p w:rsidR="002B0D51" w:rsidRDefault="002B0D51" w:rsidP="002B0D51">
      <w:r>
        <w:t xml:space="preserve">Принятым законом запрещается принимать решение о сносе самовольных построек в отношении жилых домов и строений, расположенных в границах населенных пунктов или возведенных на дачных и садовых участках, если права на эти объекты будут зарегистрированы до 1 сентября текущего года, а их параметры соответствуют предельным параметрам разрешенного строительства, а земельные участки под ними принадлежат собственникам этих строений. </w:t>
      </w:r>
    </w:p>
    <w:p w:rsidR="002B0D51" w:rsidRDefault="002B0D51" w:rsidP="002B0D51"/>
    <w:p w:rsidR="002B0D51" w:rsidRDefault="002B0D51" w:rsidP="002B0D51">
      <w:r>
        <w:t>При этом органы местного самоуправления не могут принимать решения о сносе самовольных построек, созданных:</w:t>
      </w:r>
    </w:p>
    <w:p w:rsidR="002B0D51" w:rsidRDefault="002B0D51" w:rsidP="002B0D51">
      <w:r>
        <w:t>до 29 октября 2001 года (вступления в силу Земельного кодекса), если основанием принятия решения о сносе является отсутствие правоустанавливающих документов на земельный участок;</w:t>
      </w:r>
    </w:p>
    <w:p w:rsidR="002B0D51" w:rsidRDefault="002B0D51" w:rsidP="002B0D51">
      <w:r>
        <w:t>до 14 мая 1998 года, если основанием принятия решения о сносе является отсутствие разрешения на строительство.</w:t>
      </w:r>
    </w:p>
    <w:p w:rsidR="002B0D51" w:rsidRDefault="002B0D51" w:rsidP="002B0D51">
      <w:r>
        <w:t>Теперь решение об их сносе принимает только суд.</w:t>
      </w:r>
    </w:p>
    <w:p w:rsidR="002B0D51" w:rsidRDefault="002B0D51" w:rsidP="002B0D51">
      <w:r>
        <w:t>ГАРАНТ.РУ: http://www.garant.ru/news/1211852/#ixzz5O2JVKW89</w:t>
      </w:r>
    </w:p>
    <w:p w:rsidR="002B0D51" w:rsidRDefault="002B0D51" w:rsidP="002B0D51"/>
    <w:p w:rsidR="002B0D51" w:rsidRDefault="002B0D51" w:rsidP="002B0D51">
      <w:r>
        <w:t>Как перенести расчетный период для исчисления отпускных, если в нем не было отработанных дней?</w:t>
      </w:r>
    </w:p>
    <w:p w:rsidR="002B0D51" w:rsidRDefault="002B0D51" w:rsidP="002B0D51">
      <w:r>
        <w:t>7 августа 2018</w:t>
      </w:r>
    </w:p>
    <w:p w:rsidR="002B0D51" w:rsidRDefault="002B0D51" w:rsidP="002B0D51">
      <w:r>
        <w:t>Согласно ст. 139 Трудового кодекса и п. 4 Положения об особенностях порядка исчисления средней заработной платы (утв. постановлением Правительства РФ от 24 декабря 2007 г. № 922) средний дневной заработок для оплаты отпусков и выплаты компенсации за неиспользованные отпуска исчисляется за последние 12 календарных месяцев.</w:t>
      </w:r>
    </w:p>
    <w:p w:rsidR="002B0D51" w:rsidRDefault="002B0D51" w:rsidP="002B0D51">
      <w:r>
        <w:t>В силу п. 6 Положения в ситуации, когда работник не имел фактически начисленной заработной платы или фактически отработанных дней за расчетный период или за период, превышающий расчетный период, либо этот период состоял из времени, исключаемого из расчетного периода, средний заработок определяется исходя из суммы заработной платы, фактически начисленной за предшествующий период, равный расчетному.</w:t>
      </w:r>
    </w:p>
    <w:p w:rsidR="002B0D51" w:rsidRDefault="002B0D51" w:rsidP="002B0D51">
      <w:r>
        <w:t>ГАРАНТ.РУ: http://www.garant.ru/news/1211917/#ixzz5O2KFsqMd</w:t>
      </w:r>
    </w:p>
    <w:p w:rsidR="002B0D51" w:rsidRDefault="002B0D51" w:rsidP="002B0D51"/>
    <w:p w:rsidR="002B0D51" w:rsidRDefault="002B0D51" w:rsidP="002B0D51">
      <w:r>
        <w:t>ФНС России разъяснила, какими документами можно подтвердить сроки исполнения обязательств по внешнеторговым договорам</w:t>
      </w:r>
    </w:p>
    <w:p w:rsidR="002B0D51" w:rsidRDefault="002B0D51" w:rsidP="002B0D51">
      <w:r>
        <w:t>7 августа 2018</w:t>
      </w:r>
    </w:p>
    <w:p w:rsidR="002B0D51" w:rsidRDefault="002B0D51" w:rsidP="002B0D51">
      <w:r>
        <w:lastRenderedPageBreak/>
        <w:t>Если согласно заключенному рамочному договору между резидентом РФ и нерезидентом сроки исполнения обязательств согласовываются уполномоченными лицами сторон путем переписки с помощью электронной почты, то такой рамочный договор с приложением переписки на бумажном носителе, которая заверена надлежащим образом и содержит существенные условия договора, в том числе о сроках исполнения обязательств, будет удовлетворять необходимым требованиям законодательства России (письмо ФНС России от 7 июня 2018 г. № СД-4-3/11054 "О рассмотрении обращения"). Налоговики отметили, что такая позиция согласована с Банком России.</w:t>
      </w:r>
    </w:p>
    <w:p w:rsidR="002B0D51" w:rsidRDefault="002B0D51" w:rsidP="002B0D51">
      <w:r>
        <w:t>Налоговое ведомство отметило, что договор в письменной форме может быть заключен с помощью составления одного документа, который подписывают стороны сделки. А также путем обмена письмами, телефаксами, телеграммами, телексами, и другими документами, в том числе составленными в электронной форме, передаваемыми по каналам связи, позволяющими достоверно установить, что документ исходит от стороны по договору (п. 2 ст. 434 Гражданского кодекса). При этом договор считается заключенным, если в нем содержатся все существенные условия для того или иного вида договора.</w:t>
      </w:r>
    </w:p>
    <w:p w:rsidR="002B0D51" w:rsidRDefault="002B0D51" w:rsidP="002B0D51">
      <w:r>
        <w:t>Следовательно, наличие переписки, в которой достигнуто соглашение по срокам исполнения обязательств, может свидетельствовать о соблюдении требования по согласованию указанных сроков (1.1 ст. 19 федерального закона от 10 декабря 2003 г. № 173-ФЗ "О валютном регулировании и валютном контроле").</w:t>
      </w:r>
    </w:p>
    <w:p w:rsidR="002B0D51" w:rsidRDefault="002B0D51" w:rsidP="002B0D51">
      <w:r>
        <w:t>ГАРАНТ.РУ: http://www.garant.ru/news/1211919/#ixzz5O2N1Qazy</w:t>
      </w:r>
    </w:p>
    <w:p w:rsidR="002B0D51" w:rsidRDefault="002B0D51" w:rsidP="002B0D51"/>
    <w:p w:rsidR="002B0D51" w:rsidRDefault="002B0D51" w:rsidP="002B0D51">
      <w:r>
        <w:t>Рассмотрен законопроект, предусматривающий освобождение налоговых агентов от штрафов за несвоевременное перечисление налога</w:t>
      </w:r>
    </w:p>
    <w:p w:rsidR="002B0D51" w:rsidRDefault="002B0D51" w:rsidP="002B0D51">
      <w:r>
        <w:t>8 августа 2018</w:t>
      </w:r>
    </w:p>
    <w:p w:rsidR="002B0D51" w:rsidRDefault="002B0D51" w:rsidP="002B0D51">
      <w:r>
        <w:t xml:space="preserve">Правительство РФ рассмотрело и одобрило законопроект, согласно которому планируется освободить от налоговой ответственности всех налоговых агентов, которые обнаружили, что не перечислили налоги либо перечислили их не в полном объеме, но уплатили необходимые суммы и пени самостоятельно до выявления указанного нарушения налоговыми органами. Документ внесен на рассмотрение в Госдуму. </w:t>
      </w:r>
    </w:p>
    <w:p w:rsidR="002B0D51" w:rsidRDefault="002B0D51" w:rsidP="002B0D51">
      <w:r>
        <w:t>ГАРАНТ.РУ: http://www.garant.ru/news/1212070/#ixzz5O2NMc0uZ</w:t>
      </w:r>
    </w:p>
    <w:p w:rsidR="002B0D51" w:rsidRDefault="002B0D51" w:rsidP="002B0D51"/>
    <w:p w:rsidR="002B0D51" w:rsidRDefault="002B0D51" w:rsidP="002B0D51">
      <w:r>
        <w:t>Для решения межмуниципальных вопросов предусмотрят специальные субсидии</w:t>
      </w:r>
    </w:p>
    <w:p w:rsidR="002B0D51" w:rsidRDefault="002B0D51" w:rsidP="002B0D51">
      <w:r>
        <w:t>8 августа 2018</w:t>
      </w:r>
    </w:p>
    <w:p w:rsidR="002B0D51" w:rsidRDefault="002B0D51" w:rsidP="002B0D51">
      <w:r>
        <w:t>На сегодняшний день бюджетное законодательство предусматривает возможность предоставления трансфертов между бюджетом муниципального района и бюджетами входящих в его состав городских и сельских поселений (письмо Минфина России от 22 июня 2018 г. № 02-05-11/43630). В то же время пока нет правовых оснований для перечисления трансфертов:</w:t>
      </w:r>
    </w:p>
    <w:p w:rsidR="002B0D51" w:rsidRDefault="002B0D51" w:rsidP="002B0D51">
      <w:r>
        <w:t>между бюджетами городских округов и бюджетами городских поселений, расположенных на территории муниципального района;</w:t>
      </w:r>
    </w:p>
    <w:p w:rsidR="002B0D51" w:rsidRDefault="002B0D51" w:rsidP="002B0D51">
      <w:r>
        <w:t>между бюджетами городских округов и бюджетами муниципальных районов.</w:t>
      </w:r>
    </w:p>
    <w:p w:rsidR="002B0D51" w:rsidRDefault="002B0D51" w:rsidP="002B0D51">
      <w:r>
        <w:t xml:space="preserve">Однако существует целый ряд вопросов межмуниципального характера, для решения которых было бы целесообразно движение средств между различными муниципалитетами. Поэтому </w:t>
      </w:r>
      <w:r>
        <w:lastRenderedPageBreak/>
        <w:t>Минфин России разработал проект закона, предусматривающий возможность введения в систему межбюджетных отношений на муниципальном уровне "горизонтальных" субсидий в целях решения межмуниципальных вопросов.</w:t>
      </w:r>
    </w:p>
    <w:p w:rsidR="002B0D51" w:rsidRDefault="002B0D51" w:rsidP="002B0D51">
      <w:r>
        <w:t>ГАРАНТ.РУ: http://www.garant.ru/news/1212174/#ixzz5O2NZqW5c</w:t>
      </w:r>
    </w:p>
    <w:p w:rsidR="002B0D51" w:rsidRDefault="002B0D51" w:rsidP="002B0D51"/>
    <w:p w:rsidR="002B0D51" w:rsidRDefault="002B0D51" w:rsidP="002B0D51">
      <w:r>
        <w:t>Разъяснено, могут ли налоговики требовать документы, которые, по их мнению, относятся к налоговой проверке</w:t>
      </w:r>
    </w:p>
    <w:p w:rsidR="002B0D51" w:rsidRDefault="002B0D51" w:rsidP="002B0D51">
      <w:r>
        <w:t>8 августа 2018</w:t>
      </w:r>
    </w:p>
    <w:p w:rsidR="002B0D51" w:rsidRDefault="002B0D51" w:rsidP="002B0D51">
      <w:r>
        <w:t xml:space="preserve">На основании ст. 93.1 Налогового кодекса налоговые инспекторы вправе указывать в требовании документы, которые, по их мнению, необходимы для проверки правильности исчисления и своевременности уплаты налогов при проведении выездной налоговой проверки. Но только в случае обоснованной необходимости, однако не уточняется, что под этим следует понимать. Такой вывод содержится в письмо ФНС России от 2 августа 2018 г. № ЕД-4-2/14951@ "О вопросах исполнения статьи 93.1 Налогового кодекса Российской Федерации". </w:t>
      </w:r>
    </w:p>
    <w:p w:rsidR="002B0D51" w:rsidRDefault="002B0D51" w:rsidP="002B0D51">
      <w:r>
        <w:t xml:space="preserve">ФНС России отметила, что НК РФ не предусматривает каких-либо ограничений по объему и составу истребованных документов, которые необходимы для проведения налоговой проверки. </w:t>
      </w:r>
    </w:p>
    <w:p w:rsidR="002B0D51" w:rsidRDefault="002B0D51" w:rsidP="002B0D51">
      <w:r>
        <w:t>ГАРАНТ.РУ: http://www.garant.ru/news/1212179/#ixzz5O2NiF1Db</w:t>
      </w:r>
    </w:p>
    <w:p w:rsidR="002B0D51" w:rsidRDefault="002B0D51" w:rsidP="002B0D51"/>
    <w:p w:rsidR="002B0D51" w:rsidRDefault="002B0D51" w:rsidP="002B0D51">
      <w:r>
        <w:t>ФНС России рассказала по каким основаниям имущество может относиться к движимому или недвижимому</w:t>
      </w:r>
    </w:p>
    <w:p w:rsidR="002B0D51" w:rsidRDefault="002B0D51" w:rsidP="002B0D51">
      <w:r>
        <w:t>8 августа 2018</w:t>
      </w:r>
    </w:p>
    <w:p w:rsidR="002B0D51" w:rsidRDefault="002B0D51" w:rsidP="002B0D51">
      <w:r>
        <w:t>Правовые основания для отнесения того или иного объекта к движимому или недвижимому имуществу должны устанавливаться в соответствии с нормами гражданского законодательства об условиях признания вещи движимой или недвижимой. Как указала ФНС России, такими нормами являются ст.130-131 Гражданского кодекса (письмо ФНС России от 2 августа 2018 г. № БС-4-21/14968@ "Об определении вида объектов имущества в целях применения положений главы 30Налогового кодекса Российской Федерации").</w:t>
      </w:r>
    </w:p>
    <w:p w:rsidR="002B0D51" w:rsidRDefault="002B0D51" w:rsidP="002B0D51">
      <w:r>
        <w:t>В частности, чтобы подтвердить наличие оснований отнесения объекта имущества к недвижимости, налоговые органы будут учитывать такие обстоятельства, как наличие записи об объекте недвижимости в ЕГРН. Если в реестре сведения отсутствуют, инспекторы проверят наличие оснований, подтверждающих прочную связь объекта с землей и невозможность его перемещения без причинения большого ущерба его назначению</w:t>
      </w:r>
    </w:p>
    <w:p w:rsidR="002B0D51" w:rsidRDefault="002B0D51" w:rsidP="002B0D51">
      <w:r>
        <w:t>Дополнительно в ходе налоговой проверки отчетности по налогу на имущество организаций налоговыми органами могут проводиться осмотры, назначаться экспертизы, привлекаться специалисты, требоваться документы и (или) информация. Но только при наличии оснований, предусмотренных Налоговым кодексом.</w:t>
      </w:r>
    </w:p>
    <w:p w:rsidR="002B0D51" w:rsidRDefault="002B0D51" w:rsidP="002B0D51">
      <w:r>
        <w:t>ГАРАНТ.РУ: http://www.garant.ru/news/1212188/#ixzz5O2OB2qFX</w:t>
      </w:r>
    </w:p>
    <w:p w:rsidR="002B0D51" w:rsidRDefault="002B0D51" w:rsidP="002B0D51"/>
    <w:p w:rsidR="002B0D51" w:rsidRDefault="002B0D51" w:rsidP="002B0D51">
      <w:r>
        <w:t>ЦИК РФ одобрила три вопроса для референдума о повышении пенсионного возраста</w:t>
      </w:r>
    </w:p>
    <w:p w:rsidR="002B0D51" w:rsidRDefault="002B0D51" w:rsidP="002B0D51">
      <w:r>
        <w:t>9 августа 2018</w:t>
      </w:r>
    </w:p>
    <w:p w:rsidR="002B0D51" w:rsidRDefault="002B0D51" w:rsidP="002B0D51">
      <w:r>
        <w:lastRenderedPageBreak/>
        <w:t>Комиссия признала соответствующими ст. 6 Федерального конституционного закона от 28 июня 2004 г. № 5-ФКЗ "О референдуме Российской Федерации" (далее – закон о референдуме) следующие вопросы:</w:t>
      </w:r>
    </w:p>
    <w:p w:rsidR="002B0D51" w:rsidRDefault="002B0D51" w:rsidP="002B0D51">
      <w:r>
        <w:t>"Вы за то, чтобы возраст, установленный законодательством Российской Федерации о пенсионном обеспечении по состоянию на 1 июля 2018 года, по достижении которого возникает право на назначение пенсии по старости, не менялся", подготовленный Московской городской региональной подгруппой инициативной группы про проведению референдума (постановление ЦИК РФ от 8 августа 2018 г. № 174/1410-7);</w:t>
      </w:r>
    </w:p>
    <w:p w:rsidR="002B0D51" w:rsidRDefault="002B0D51" w:rsidP="002B0D51">
      <w:r>
        <w:t>"Поддерживаете ли Вы то, что установленный законодательством Российской Федерации о пенсионном обеспечении по состоянию на 1 июля 2018 года возраст, по достижении которого возникает право на пенсию по старости, не может быть увеличен", подготовленный Московской областной региональной подгруппой инициативной группы про проведению референдума (постановление ЦИК РФ от 8 августа 2018 г. № 174/1411-7);</w:t>
      </w:r>
    </w:p>
    <w:p w:rsidR="002B0D51" w:rsidRDefault="002B0D51" w:rsidP="002B0D51">
      <w:r>
        <w:t>"Согласны ли Вы с тем, что установленный законодательством Российской Федерации о пенсионном обеспечении по состоянию на 1 июня 2018 года возраст, достижение которого дает право на назначение страховой пенсии по старости (для мужчин – 60 лет, для женщин – 55 лет), повышаться не должен?", подготовленный Алтайской краевой региональной подгруппой инициативной группы про проведению референдума (постановление ЦИК РФ от 8 августа 2018 г. № 174/1412-7).</w:t>
      </w:r>
    </w:p>
    <w:p w:rsidR="002B0D51" w:rsidRDefault="002B0D51" w:rsidP="002B0D51">
      <w:r>
        <w:t>Для проведения референдума в его поддержку должно подписаться не менее 2 млн российских граждан, имеющих право на участие в референдуме, – при условии, что на территории одного региона или в совокупности за пределами территории страны находится место жительства не более 50 тыс. из них (подп. 1 ч. 1 ст. 14 закона о референдуме).</w:t>
      </w:r>
    </w:p>
    <w:p w:rsidR="002B0D51" w:rsidRDefault="002B0D51" w:rsidP="002B0D51"/>
    <w:p w:rsidR="002B0D51" w:rsidRDefault="002B0D51" w:rsidP="002B0D51">
      <w:r>
        <w:t>ГАРАНТ.РУ: http://www.garant.ru/news/1212279/#ixzz5O2OOHb9S</w:t>
      </w:r>
    </w:p>
    <w:p w:rsidR="002B0D51" w:rsidRDefault="002B0D51" w:rsidP="002B0D51"/>
    <w:p w:rsidR="002B0D51" w:rsidRDefault="002B0D51" w:rsidP="002B0D51">
      <w:r>
        <w:t>Приняты очередные поправки в главу 21 НК РФ "Налог на добавленную стоимость"</w:t>
      </w:r>
    </w:p>
    <w:p w:rsidR="002B0D51" w:rsidRDefault="002B0D51" w:rsidP="002B0D51">
      <w:r>
        <w:t>9 августа 2018</w:t>
      </w:r>
    </w:p>
    <w:p w:rsidR="002B0D51" w:rsidRDefault="002B0D51" w:rsidP="002B0D51">
      <w:r>
        <w:t>Уточнен порядок определения налоговой базы по НДС при получении налогоплательщиком авансов в счет предстоящей передачи имущественных прав. Налоговая база определяется как разница между суммой аванса и суммой расходов на приобретение указанных прав. НДС, уплаченный с предоплаты, можно будет принять к вычету (Федеральный закон от 3 августа 2018 г. № 302-ФЗ).</w:t>
      </w:r>
    </w:p>
    <w:p w:rsidR="002B0D51" w:rsidRDefault="002B0D51" w:rsidP="002B0D51">
      <w:r>
        <w:t>Расширен перечень лиц, признаваемых налоговыми агентами по НДС. Теперь к ним также относятся российские перевозчики на ж/д транспорте, осуществляющие на территории РФ деятельность в интересах другого лица на основе посреднических договоров, связанную с оказанием услуг по предоставлению ж/д подвижного состава и (или) контейнеров (за некоторыми исключениями).</w:t>
      </w:r>
    </w:p>
    <w:p w:rsidR="002B0D51" w:rsidRDefault="002B0D51" w:rsidP="002B0D51">
      <w:r>
        <w:t>С 7 до 2 млрд руб. снижена минимальная сумма налоговых платежей, дающая право на заявительный порядок возмещения НДС, при этом предельный объем обязательств поручителя по действующим поручительствам увеличен с 20% до 50% стоимости чистых активов поручителя.</w:t>
      </w:r>
    </w:p>
    <w:p w:rsidR="002B0D51" w:rsidRDefault="002B0D51" w:rsidP="002B0D51">
      <w:r>
        <w:t>Поправками также предусмотрены изменения в части налогообложения экспортных операций.</w:t>
      </w:r>
    </w:p>
    <w:p w:rsidR="002B0D51" w:rsidRDefault="002B0D51" w:rsidP="002B0D51">
      <w:r>
        <w:lastRenderedPageBreak/>
        <w:t>ГАРАНТ.РУ: http://www.garant.ru/news/1212405/#ixzz5O2OtpMc1</w:t>
      </w:r>
    </w:p>
    <w:p w:rsidR="002B0D51" w:rsidRDefault="002B0D51" w:rsidP="002B0D51"/>
    <w:p w:rsidR="002B0D51" w:rsidRDefault="002B0D51" w:rsidP="002B0D51">
      <w:r>
        <w:t xml:space="preserve">В Государственную думу внесен законопроект, предусматривающий усиление ответственности технических экспертов операторов технического осмотра. </w:t>
      </w:r>
    </w:p>
    <w:p w:rsidR="002B0D51" w:rsidRDefault="002B0D51" w:rsidP="002B0D51">
      <w:r>
        <w:t>10 августа 2018 г.</w:t>
      </w:r>
    </w:p>
    <w:p w:rsidR="002B0D51" w:rsidRDefault="002B0D51" w:rsidP="002B0D51">
      <w:r>
        <w:t>Изменения, вносимые в Кодекс, направлены на противодействие практике массового оформления диагностических карт без реального проведения процедуры технического осмотра транспортных средств.</w:t>
      </w:r>
    </w:p>
    <w:p w:rsidR="002B0D51" w:rsidRDefault="002B0D51" w:rsidP="002B0D51">
      <w:r>
        <w:t>В целях усиления ответственности технических экспертов операторов технического осмотра законопроектом предусмотрена возможность назначения дисквалификации в качестве административного наказания для данной категории лиц. Одновременно на них распространяется ответственность а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 также ответственность за передачу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w:t>
      </w:r>
    </w:p>
    <w:p w:rsidR="002B0D51" w:rsidRDefault="002B0D51" w:rsidP="002B0D51">
      <w:r>
        <w:t>http://sozd.parliament.gov.ru/bill/529075-7</w:t>
      </w:r>
    </w:p>
    <w:p w:rsidR="002B0D51" w:rsidRDefault="002B0D51" w:rsidP="002B0D51"/>
    <w:p w:rsidR="002B0D51" w:rsidRDefault="002B0D51" w:rsidP="002B0D51">
      <w:r>
        <w:t>10 августа 2018 г. в Государственную думу внесен проект федерального закона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Также предусматривающий ряд изменений в сфере технического осмотра автомобильного транспорта.</w:t>
      </w:r>
    </w:p>
    <w:p w:rsidR="002B0D51" w:rsidRDefault="002B0D51" w:rsidP="002B0D51">
      <w:r>
        <w:t>Законопроектом предусматриваются следующие меры: 1) Введение фото- и видеофиксации процедуры технического осмотра транспортного средства, что позволит достоверно установить факт проведения технического осмотра. 2) Введение государственного контроля (надзора) за соблюдением операторами технического осмотра установленных требований к проведению технического осмотра транспортных средств. В законопроекте предлагается разделить контроль за соблюдением операторами технического осмотра требований аккредитации, оставив его в компетенции Российского союза автостраховщиков (далее - РСА), и контроль за соблюдением установленных правил проведения технического осмотра, установив в этой части государственный надзор, который будет осуществляться МВД России.</w:t>
      </w:r>
    </w:p>
    <w:p w:rsidR="004641C1" w:rsidRDefault="002B0D51" w:rsidP="002B0D51">
      <w:r>
        <w:t>http://sozd.parliament.gov.ru/bill/529143-7</w:t>
      </w:r>
      <w:bookmarkStart w:id="0" w:name="_GoBack"/>
      <w:bookmarkEnd w:id="0"/>
    </w:p>
    <w:sectPr w:rsidR="00464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1B"/>
    <w:rsid w:val="0015461B"/>
    <w:rsid w:val="002B0D51"/>
    <w:rsid w:val="00464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6713F-44F0-4AA4-90A1-6D10A08E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3730</Words>
  <Characters>21267</Characters>
  <Application>Microsoft Office Word</Application>
  <DocSecurity>0</DocSecurity>
  <Lines>177</Lines>
  <Paragraphs>49</Paragraphs>
  <ScaleCrop>false</ScaleCrop>
  <Company/>
  <LinksUpToDate>false</LinksUpToDate>
  <CharactersWithSpaces>24948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3</cp:revision>
  <dcterms:created xsi:type="dcterms:W3CDTF">2018-08-13T08:08:00Z</dcterms:created>
  <dcterms:modified xsi:type="dcterms:W3CDTF">2018-08-13T08:08:00Z</dcterms:modified>
</cp:coreProperties>
</file>